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90" w:rsidRDefault="008A5F01">
      <w:pPr>
        <w:spacing w:after="200" w:line="276" w:lineRule="auto"/>
        <w:ind w:hanging="567"/>
        <w:jc w:val="center"/>
        <w:rPr>
          <w:b/>
        </w:rPr>
      </w:pPr>
      <w:r>
        <w:rPr>
          <w:b/>
        </w:rPr>
        <w:t>DE LO PRESENCIAL A LO DIGITAL</w:t>
      </w:r>
    </w:p>
    <w:p w:rsidR="00535190" w:rsidRDefault="008A5F01">
      <w:pPr>
        <w:spacing w:after="200" w:line="276" w:lineRule="auto"/>
        <w:ind w:hanging="567"/>
        <w:jc w:val="center"/>
        <w:rPr>
          <w:b/>
        </w:rPr>
      </w:pPr>
      <w:r>
        <w:rPr>
          <w:b/>
        </w:rPr>
        <w:t>PROBLEMÁTICA SOCIAL CONTEMPORÁNEA</w:t>
      </w:r>
    </w:p>
    <w:p w:rsidR="00535190" w:rsidRDefault="008A5F01">
      <w:pPr>
        <w:spacing w:after="200" w:line="276" w:lineRule="auto"/>
        <w:ind w:hanging="567"/>
        <w:jc w:val="center"/>
        <w:rPr>
          <w:b/>
        </w:rPr>
      </w:pPr>
      <w:r>
        <w:rPr>
          <w:b/>
        </w:rPr>
        <w:t>TRABAJO N° 9</w:t>
      </w:r>
    </w:p>
    <w:p w:rsidR="00535190" w:rsidRDefault="008A5F01">
      <w:pPr>
        <w:spacing w:after="200" w:line="276" w:lineRule="auto"/>
        <w:rPr>
          <w:sz w:val="24"/>
          <w:szCs w:val="24"/>
        </w:rPr>
      </w:pPr>
      <w:r>
        <w:rPr>
          <w:b/>
          <w:sz w:val="24"/>
          <w:szCs w:val="24"/>
        </w:rPr>
        <w:t>TURNO:</w:t>
      </w:r>
      <w:r>
        <w:rPr>
          <w:sz w:val="24"/>
          <w:szCs w:val="24"/>
        </w:rPr>
        <w:t xml:space="preserve"> TODOS</w:t>
      </w:r>
    </w:p>
    <w:p w:rsidR="00535190" w:rsidRDefault="008A5F01">
      <w:pPr>
        <w:spacing w:after="200" w:line="276" w:lineRule="auto"/>
        <w:rPr>
          <w:sz w:val="24"/>
          <w:szCs w:val="24"/>
        </w:rPr>
      </w:pPr>
      <w:r>
        <w:rPr>
          <w:b/>
          <w:sz w:val="24"/>
          <w:szCs w:val="24"/>
        </w:rPr>
        <w:t>Materia:</w:t>
      </w:r>
      <w:r>
        <w:rPr>
          <w:sz w:val="24"/>
          <w:szCs w:val="24"/>
        </w:rPr>
        <w:t xml:space="preserve"> PROBLEMÁTICA SOCIAL CONTEMPORÁNEA          </w:t>
      </w:r>
    </w:p>
    <w:p w:rsidR="00535190" w:rsidRDefault="008A5F01">
      <w:pPr>
        <w:spacing w:after="200" w:line="276" w:lineRule="auto"/>
        <w:rPr>
          <w:sz w:val="24"/>
          <w:szCs w:val="24"/>
        </w:rPr>
      </w:pPr>
      <w:r>
        <w:rPr>
          <w:b/>
          <w:sz w:val="24"/>
          <w:szCs w:val="24"/>
        </w:rPr>
        <w:t>Curso</w:t>
      </w:r>
      <w:proofErr w:type="gramStart"/>
      <w:r>
        <w:rPr>
          <w:b/>
          <w:sz w:val="24"/>
          <w:szCs w:val="24"/>
        </w:rPr>
        <w:t xml:space="preserve">: </w:t>
      </w:r>
      <w:r>
        <w:rPr>
          <w:sz w:val="24"/>
          <w:szCs w:val="24"/>
        </w:rPr>
        <w:t xml:space="preserve"> 5</w:t>
      </w:r>
      <w:proofErr w:type="gramEnd"/>
      <w:r>
        <w:rPr>
          <w:sz w:val="24"/>
          <w:szCs w:val="24"/>
        </w:rPr>
        <w:t>°</w:t>
      </w:r>
    </w:p>
    <w:p w:rsidR="00535190" w:rsidRDefault="008A5F01">
      <w:pPr>
        <w:spacing w:after="200" w:line="276" w:lineRule="auto"/>
        <w:rPr>
          <w:b/>
          <w:sz w:val="24"/>
          <w:szCs w:val="24"/>
        </w:rPr>
      </w:pPr>
      <w:r>
        <w:rPr>
          <w:b/>
          <w:sz w:val="24"/>
          <w:szCs w:val="24"/>
        </w:rPr>
        <w:t xml:space="preserve">Semana: </w:t>
      </w:r>
      <w:r>
        <w:rPr>
          <w:sz w:val="24"/>
          <w:szCs w:val="24"/>
        </w:rPr>
        <w:t xml:space="preserve">   16/10 al 23/10          </w:t>
      </w:r>
      <w:bookmarkStart w:id="0" w:name="_GoBack"/>
      <w:bookmarkEnd w:id="0"/>
    </w:p>
    <w:p w:rsidR="00535190" w:rsidRPr="006F686D" w:rsidRDefault="008A5F01">
      <w:pPr>
        <w:spacing w:before="280" w:after="280" w:line="240" w:lineRule="auto"/>
        <w:rPr>
          <w:rFonts w:asciiTheme="majorHAnsi" w:hAnsiTheme="majorHAnsi" w:cstheme="majorHAnsi"/>
          <w:b/>
          <w:color w:val="000000"/>
          <w:sz w:val="24"/>
          <w:szCs w:val="24"/>
        </w:rPr>
      </w:pPr>
      <w:r w:rsidRPr="006F686D">
        <w:rPr>
          <w:rFonts w:asciiTheme="majorHAnsi" w:eastAsia="Times New Roman" w:hAnsiTheme="majorHAnsi" w:cstheme="majorHAnsi"/>
          <w:b/>
          <w:sz w:val="24"/>
          <w:szCs w:val="24"/>
        </w:rPr>
        <w:t xml:space="preserve">Profesora: Mariela Moya </w:t>
      </w:r>
      <w:r w:rsidRPr="006F686D">
        <w:rPr>
          <w:rFonts w:asciiTheme="majorHAnsi" w:hAnsiTheme="majorHAnsi" w:cstheme="majorHAnsi"/>
          <w:color w:val="000000"/>
          <w:sz w:val="24"/>
          <w:szCs w:val="24"/>
        </w:rPr>
        <w:t xml:space="preserve">Curso: </w:t>
      </w:r>
      <w:r w:rsidRPr="006F686D">
        <w:rPr>
          <w:rFonts w:asciiTheme="majorHAnsi" w:hAnsiTheme="majorHAnsi" w:cstheme="majorHAnsi"/>
          <w:b/>
          <w:color w:val="000000"/>
          <w:sz w:val="24"/>
          <w:szCs w:val="24"/>
        </w:rPr>
        <w:t>5°</w:t>
      </w:r>
      <w:r w:rsidRPr="006F686D">
        <w:rPr>
          <w:rFonts w:asciiTheme="majorHAnsi" w:hAnsiTheme="majorHAnsi" w:cstheme="majorHAnsi"/>
          <w:color w:val="000000"/>
          <w:sz w:val="24"/>
          <w:szCs w:val="24"/>
        </w:rPr>
        <w:t xml:space="preserve"> Div: </w:t>
      </w:r>
      <w:r w:rsidRPr="006F686D">
        <w:rPr>
          <w:rFonts w:asciiTheme="majorHAnsi" w:hAnsiTheme="majorHAnsi" w:cstheme="majorHAnsi"/>
          <w:b/>
          <w:color w:val="000000"/>
          <w:sz w:val="24"/>
          <w:szCs w:val="24"/>
        </w:rPr>
        <w:t>1°</w:t>
      </w:r>
      <w:r w:rsidRPr="006F686D">
        <w:rPr>
          <w:rFonts w:asciiTheme="majorHAnsi" w:hAnsiTheme="majorHAnsi" w:cstheme="majorHAnsi"/>
          <w:color w:val="000000"/>
          <w:sz w:val="24"/>
          <w:szCs w:val="24"/>
        </w:rPr>
        <w:t xml:space="preserve"> email: </w:t>
      </w:r>
      <w:r w:rsidRPr="006F686D">
        <w:rPr>
          <w:rFonts w:asciiTheme="majorHAnsi" w:hAnsiTheme="majorHAnsi" w:cstheme="majorHAnsi"/>
          <w:color w:val="0000CC"/>
          <w:sz w:val="24"/>
          <w:szCs w:val="24"/>
          <w:u w:val="single"/>
        </w:rPr>
        <w:t>marielamoya2186@gmail.com</w:t>
      </w:r>
      <w:r w:rsidRPr="006F686D">
        <w:rPr>
          <w:rFonts w:asciiTheme="majorHAnsi" w:hAnsiTheme="majorHAnsi" w:cstheme="majorHAnsi"/>
          <w:color w:val="000000"/>
          <w:sz w:val="24"/>
          <w:szCs w:val="24"/>
        </w:rPr>
        <w:t xml:space="preserve"> Turno: Tarde</w:t>
      </w:r>
    </w:p>
    <w:p w:rsidR="00C50B5E" w:rsidRPr="006F686D" w:rsidRDefault="006F686D" w:rsidP="00C50B5E">
      <w:pPr>
        <w:spacing w:before="100" w:beforeAutospacing="1" w:after="100" w:afterAutospacing="1" w:line="240" w:lineRule="auto"/>
        <w:rPr>
          <w:rFonts w:asciiTheme="majorHAnsi" w:eastAsia="Times New Roman" w:hAnsiTheme="majorHAnsi" w:cstheme="majorHAnsi"/>
          <w:b/>
          <w:color w:val="000000"/>
          <w:sz w:val="24"/>
          <w:szCs w:val="24"/>
        </w:rPr>
      </w:pPr>
      <w:r>
        <w:rPr>
          <w:rFonts w:asciiTheme="majorHAnsi" w:eastAsia="Times New Roman" w:hAnsiTheme="majorHAnsi" w:cstheme="majorHAnsi"/>
          <w:b/>
          <w:sz w:val="24"/>
          <w:szCs w:val="24"/>
        </w:rPr>
        <w:t>Profesor</w:t>
      </w:r>
      <w:r w:rsidR="00C50B5E" w:rsidRPr="006F686D">
        <w:rPr>
          <w:rFonts w:asciiTheme="majorHAnsi" w:eastAsia="Times New Roman" w:hAnsiTheme="majorHAnsi" w:cstheme="majorHAnsi"/>
          <w:b/>
          <w:sz w:val="24"/>
          <w:szCs w:val="24"/>
        </w:rPr>
        <w:t xml:space="preserve">: Colque Juan </w:t>
      </w:r>
      <w:r w:rsidR="00C50B5E" w:rsidRPr="006F686D">
        <w:rPr>
          <w:rFonts w:asciiTheme="majorHAnsi" w:eastAsia="Times New Roman" w:hAnsiTheme="majorHAnsi" w:cstheme="majorHAnsi"/>
          <w:color w:val="000000"/>
          <w:sz w:val="24"/>
          <w:szCs w:val="24"/>
        </w:rPr>
        <w:t xml:space="preserve">Curso: </w:t>
      </w:r>
      <w:r w:rsidR="00C50B5E" w:rsidRPr="006F686D">
        <w:rPr>
          <w:rFonts w:asciiTheme="majorHAnsi" w:eastAsia="Times New Roman" w:hAnsiTheme="majorHAnsi" w:cstheme="majorHAnsi"/>
          <w:b/>
          <w:color w:val="000000"/>
          <w:sz w:val="24"/>
          <w:szCs w:val="24"/>
        </w:rPr>
        <w:t>5°</w:t>
      </w:r>
      <w:r w:rsidR="00C50B5E" w:rsidRPr="006F686D">
        <w:rPr>
          <w:rFonts w:asciiTheme="majorHAnsi" w:eastAsia="Times New Roman" w:hAnsiTheme="majorHAnsi" w:cstheme="majorHAnsi"/>
          <w:color w:val="000000"/>
          <w:sz w:val="24"/>
          <w:szCs w:val="24"/>
        </w:rPr>
        <w:t xml:space="preserve"> Div: </w:t>
      </w:r>
      <w:r w:rsidR="00C50B5E" w:rsidRPr="006F686D">
        <w:rPr>
          <w:rFonts w:asciiTheme="majorHAnsi" w:eastAsia="Times New Roman" w:hAnsiTheme="majorHAnsi" w:cstheme="majorHAnsi"/>
          <w:b/>
          <w:color w:val="000000"/>
          <w:sz w:val="24"/>
          <w:szCs w:val="24"/>
        </w:rPr>
        <w:t>2°</w:t>
      </w:r>
      <w:r w:rsidR="00C50B5E" w:rsidRPr="006F686D">
        <w:rPr>
          <w:rFonts w:asciiTheme="majorHAnsi" w:eastAsia="Times New Roman" w:hAnsiTheme="majorHAnsi" w:cstheme="majorHAnsi"/>
          <w:color w:val="000000"/>
          <w:sz w:val="24"/>
          <w:szCs w:val="24"/>
        </w:rPr>
        <w:t xml:space="preserve"> email</w:t>
      </w:r>
      <w:r w:rsidR="00C50B5E" w:rsidRPr="006F686D">
        <w:rPr>
          <w:rFonts w:asciiTheme="majorHAnsi" w:eastAsia="Times New Roman" w:hAnsiTheme="majorHAnsi" w:cstheme="majorHAnsi"/>
          <w:color w:val="0000CC"/>
          <w:sz w:val="24"/>
          <w:szCs w:val="24"/>
          <w:u w:val="single"/>
        </w:rPr>
        <w:t>: eduardomauricio1980@hotmail.com</w:t>
      </w:r>
      <w:r w:rsidR="00C50B5E" w:rsidRPr="006F686D">
        <w:rPr>
          <w:rFonts w:asciiTheme="majorHAnsi" w:eastAsia="Times New Roman" w:hAnsiTheme="majorHAnsi" w:cstheme="majorHAnsi"/>
          <w:color w:val="000000"/>
          <w:sz w:val="24"/>
          <w:szCs w:val="24"/>
        </w:rPr>
        <w:t xml:space="preserve"> Turno: Vespertino</w:t>
      </w:r>
    </w:p>
    <w:p w:rsidR="00C50B5E" w:rsidRDefault="00C50B5E">
      <w:pPr>
        <w:spacing w:before="280" w:after="280" w:line="240" w:lineRule="auto"/>
        <w:rPr>
          <w:color w:val="000000"/>
          <w:sz w:val="24"/>
          <w:szCs w:val="24"/>
        </w:rPr>
      </w:pPr>
    </w:p>
    <w:p w:rsidR="00535190" w:rsidRDefault="008A5F01">
      <w:pPr>
        <w:spacing w:after="0" w:line="240" w:lineRule="auto"/>
        <w:ind w:hanging="567"/>
        <w:jc w:val="center"/>
        <w:rPr>
          <w:i/>
        </w:rPr>
      </w:pPr>
      <w:r>
        <w:rPr>
          <w:b/>
          <w:i/>
        </w:rPr>
        <w:t xml:space="preserve">Responder las tareas al correo del docente según el turno, curso y </w:t>
      </w:r>
      <w:r>
        <w:rPr>
          <w:b/>
          <w:i/>
          <w:color w:val="FF0000"/>
        </w:rPr>
        <w:t>fecha de presentación</w:t>
      </w:r>
      <w:r>
        <w:rPr>
          <w:b/>
          <w:i/>
        </w:rPr>
        <w:t>.</w:t>
      </w:r>
    </w:p>
    <w:p w:rsidR="00535190" w:rsidRDefault="00535190">
      <w:pPr>
        <w:spacing w:after="0" w:line="240" w:lineRule="auto"/>
        <w:ind w:hanging="567"/>
      </w:pPr>
    </w:p>
    <w:p w:rsidR="00535190" w:rsidRDefault="008A5F01">
      <w:pPr>
        <w:spacing w:after="0" w:line="240" w:lineRule="auto"/>
        <w:ind w:hanging="567"/>
        <w:rPr>
          <w:color w:val="0070C0"/>
        </w:rPr>
      </w:pPr>
      <w:r>
        <w:t xml:space="preserve"> </w:t>
      </w:r>
    </w:p>
    <w:tbl>
      <w:tblPr>
        <w:tblStyle w:val="a"/>
        <w:tblW w:w="10063" w:type="dxa"/>
        <w:tblInd w:w="0"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10063"/>
      </w:tblGrid>
      <w:tr w:rsidR="00535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535190" w:rsidRDefault="008A5F01">
            <w:pPr>
              <w:rPr>
                <w:color w:val="0070C0"/>
              </w:rPr>
            </w:pPr>
            <w:r>
              <w:rPr>
                <w:color w:val="0070C0"/>
              </w:rPr>
              <w:t>Datos a completar por el alumno</w:t>
            </w:r>
          </w:p>
          <w:p w:rsidR="00535190" w:rsidRDefault="008A5F01">
            <w:pPr>
              <w:rPr>
                <w:color w:val="7F7F7F"/>
              </w:rPr>
            </w:pPr>
            <w:r>
              <w:rPr>
                <w:color w:val="7F7F7F"/>
              </w:rPr>
              <w:t xml:space="preserve">APELLIDO Y NOMBRE:         </w:t>
            </w:r>
          </w:p>
          <w:p w:rsidR="00535190" w:rsidRDefault="008A5F01">
            <w:pPr>
              <w:rPr>
                <w:color w:val="7F7F7F"/>
              </w:rPr>
            </w:pPr>
            <w:r>
              <w:rPr>
                <w:color w:val="7F7F7F"/>
              </w:rPr>
              <w:t>CURSO:       DIVISIÓN:                  TURNO:</w:t>
            </w:r>
          </w:p>
          <w:p w:rsidR="00535190" w:rsidRDefault="008A5F01">
            <w:pPr>
              <w:rPr>
                <w:color w:val="7F7F7F"/>
              </w:rPr>
            </w:pPr>
            <w:r>
              <w:rPr>
                <w:color w:val="7F7F7F"/>
              </w:rPr>
              <w:t xml:space="preserve">E-MAIL:      </w:t>
            </w:r>
          </w:p>
          <w:p w:rsidR="00535190" w:rsidRDefault="008A5F01">
            <w:pPr>
              <w:rPr>
                <w:color w:val="0070C0"/>
              </w:rPr>
            </w:pPr>
            <w:r>
              <w:rPr>
                <w:color w:val="7F7F7F"/>
              </w:rPr>
              <w:t>TELÉFONO:                                     (SEÑALAR: FIJO O MÓVIL)</w:t>
            </w:r>
          </w:p>
        </w:tc>
      </w:tr>
    </w:tbl>
    <w:p w:rsidR="00535190" w:rsidRDefault="00535190">
      <w:pPr>
        <w:spacing w:after="0" w:line="240" w:lineRule="auto"/>
        <w:ind w:hanging="567"/>
        <w:rPr>
          <w:color w:val="0070C0"/>
        </w:rPr>
      </w:pPr>
    </w:p>
    <w:p w:rsidR="00535190" w:rsidRDefault="008A5F01">
      <w:pPr>
        <w:spacing w:after="0" w:line="276" w:lineRule="auto"/>
        <w:ind w:hanging="567"/>
        <w:jc w:val="center"/>
        <w:rPr>
          <w:b/>
          <w:u w:val="single"/>
        </w:rPr>
      </w:pPr>
      <w:r>
        <w:rPr>
          <w:b/>
          <w:u w:val="single"/>
        </w:rPr>
        <w:t>TEMA: TERRORISMO: TEORÍAS SOBRE EL 11 DE SEPTIEMBRE DEL 2001</w:t>
      </w:r>
    </w:p>
    <w:p w:rsidR="00535190" w:rsidRDefault="008A5F01">
      <w:pPr>
        <w:spacing w:after="200" w:line="276" w:lineRule="auto"/>
        <w:ind w:hanging="567"/>
        <w:jc w:val="center"/>
        <w:rPr>
          <w:b/>
          <w:u w:val="single"/>
        </w:rPr>
      </w:pPr>
      <w:r>
        <w:rPr>
          <w:b/>
          <w:u w:val="single"/>
        </w:rPr>
        <w:t>ACTIVIDAD PROPUESTA</w:t>
      </w:r>
    </w:p>
    <w:p w:rsidR="00535190" w:rsidRDefault="008A5F01">
      <w:pPr>
        <w:numPr>
          <w:ilvl w:val="0"/>
          <w:numId w:val="1"/>
        </w:numPr>
        <w:pBdr>
          <w:top w:val="nil"/>
          <w:left w:val="nil"/>
          <w:bottom w:val="nil"/>
          <w:right w:val="nil"/>
          <w:between w:val="nil"/>
        </w:pBdr>
        <w:spacing w:after="0" w:line="276" w:lineRule="auto"/>
        <w:jc w:val="both"/>
      </w:pPr>
      <w:r>
        <w:rPr>
          <w:color w:val="000000"/>
        </w:rPr>
        <w:t>Explicar en no más de 6 renglones, de qué trata el artículo.</w:t>
      </w:r>
    </w:p>
    <w:p w:rsidR="00535190" w:rsidRDefault="008A5F01">
      <w:pPr>
        <w:numPr>
          <w:ilvl w:val="0"/>
          <w:numId w:val="1"/>
        </w:numPr>
        <w:pBdr>
          <w:top w:val="nil"/>
          <w:left w:val="nil"/>
          <w:bottom w:val="nil"/>
          <w:right w:val="nil"/>
          <w:between w:val="nil"/>
        </w:pBdr>
        <w:spacing w:after="0" w:line="276" w:lineRule="auto"/>
        <w:jc w:val="both"/>
      </w:pPr>
      <w:r>
        <w:rPr>
          <w:color w:val="000000"/>
        </w:rPr>
        <w:t>Elaborar una nube de ideas con al menos 10 conceptos claves de la lectura.</w:t>
      </w:r>
    </w:p>
    <w:p w:rsidR="00535190" w:rsidRDefault="008A5F01">
      <w:pPr>
        <w:numPr>
          <w:ilvl w:val="0"/>
          <w:numId w:val="1"/>
        </w:numPr>
        <w:pBdr>
          <w:top w:val="nil"/>
          <w:left w:val="nil"/>
          <w:bottom w:val="nil"/>
          <w:right w:val="nil"/>
          <w:between w:val="nil"/>
        </w:pBdr>
        <w:spacing w:after="0" w:line="276" w:lineRule="auto"/>
        <w:jc w:val="both"/>
      </w:pPr>
      <w:r>
        <w:rPr>
          <w:color w:val="000000"/>
        </w:rPr>
        <w:t>Realizar una red conceptual que contenga los 10 conceptos arriba mencionados.</w:t>
      </w:r>
    </w:p>
    <w:p w:rsidR="00535190" w:rsidRDefault="008A5F01">
      <w:pPr>
        <w:numPr>
          <w:ilvl w:val="0"/>
          <w:numId w:val="1"/>
        </w:numPr>
        <w:pBdr>
          <w:top w:val="nil"/>
          <w:left w:val="nil"/>
          <w:bottom w:val="nil"/>
          <w:right w:val="nil"/>
          <w:between w:val="nil"/>
        </w:pBdr>
        <w:spacing w:after="0" w:line="276" w:lineRule="auto"/>
        <w:jc w:val="both"/>
      </w:pPr>
      <w:r>
        <w:rPr>
          <w:color w:val="000000"/>
        </w:rPr>
        <w:t>¿Cuál teoría te parece la más acertada? ¿Por qué? Se puede ampliar la información con otras fuentes, de ser así indicar la página web, documental, etc.</w:t>
      </w:r>
    </w:p>
    <w:p w:rsidR="00535190" w:rsidRDefault="008A5F01">
      <w:pPr>
        <w:numPr>
          <w:ilvl w:val="0"/>
          <w:numId w:val="1"/>
        </w:numPr>
        <w:pBdr>
          <w:top w:val="nil"/>
          <w:left w:val="nil"/>
          <w:bottom w:val="nil"/>
          <w:right w:val="nil"/>
          <w:between w:val="nil"/>
        </w:pBdr>
        <w:spacing w:after="0" w:line="276" w:lineRule="auto"/>
        <w:jc w:val="both"/>
      </w:pPr>
      <w:r>
        <w:rPr>
          <w:color w:val="000000"/>
        </w:rPr>
        <w:t>Realizar un dibujo y/o colocar una imagen que represente según su opinión.</w:t>
      </w:r>
    </w:p>
    <w:p w:rsidR="00535190" w:rsidRDefault="008A5F01">
      <w:pPr>
        <w:pBdr>
          <w:top w:val="nil"/>
          <w:left w:val="nil"/>
          <w:bottom w:val="nil"/>
          <w:right w:val="nil"/>
          <w:between w:val="nil"/>
        </w:pBdr>
        <w:spacing w:after="0" w:line="276" w:lineRule="auto"/>
        <w:jc w:val="both"/>
        <w:rPr>
          <w:b/>
          <w:color w:val="000000"/>
        </w:rPr>
      </w:pPr>
      <w:r>
        <w:rPr>
          <w:b/>
          <w:color w:val="000000"/>
          <w:sz w:val="32"/>
          <w:szCs w:val="32"/>
        </w:rPr>
        <w:t>11 de septiembre: datos que tal vez no conocías sobre el atentado a las Torres Gemelas</w:t>
      </w:r>
    </w:p>
    <w:p w:rsidR="00535190" w:rsidRDefault="008A5F01">
      <w:pPr>
        <w:pBdr>
          <w:top w:val="nil"/>
          <w:left w:val="nil"/>
          <w:bottom w:val="nil"/>
          <w:right w:val="nil"/>
          <w:between w:val="nil"/>
        </w:pBdr>
        <w:spacing w:after="0" w:line="276" w:lineRule="auto"/>
        <w:jc w:val="both"/>
        <w:rPr>
          <w:color w:val="000000"/>
        </w:rPr>
      </w:pPr>
      <w:r>
        <w:rPr>
          <w:color w:val="000000"/>
        </w:rPr>
        <w:t xml:space="preserve">19 terroristas de Al-Qaeda secuestraron cuatro aviones comerciales, de los cuales dos estrellaron deliberadamente en los pisos superiores de las Torres Norte y Sur, y un tercer avión contra el Pentágono en Arlington, Virginia. </w:t>
      </w:r>
    </w:p>
    <w:p w:rsidR="00535190" w:rsidRDefault="008A5F01">
      <w:pPr>
        <w:pBdr>
          <w:top w:val="nil"/>
          <w:left w:val="nil"/>
          <w:bottom w:val="nil"/>
          <w:right w:val="nil"/>
          <w:between w:val="nil"/>
        </w:pBdr>
        <w:spacing w:after="0" w:line="276" w:lineRule="auto"/>
        <w:jc w:val="both"/>
        <w:rPr>
          <w:color w:val="000000"/>
        </w:rPr>
      </w:pPr>
      <w:r>
        <w:rPr>
          <w:color w:val="000000"/>
        </w:rPr>
        <w:t>Septiembre 11, 2020</w:t>
      </w:r>
    </w:p>
    <w:p w:rsidR="00535190" w:rsidRDefault="008A5F01">
      <w:pPr>
        <w:pBdr>
          <w:top w:val="nil"/>
          <w:left w:val="nil"/>
          <w:bottom w:val="nil"/>
          <w:right w:val="nil"/>
          <w:between w:val="nil"/>
        </w:pBdr>
        <w:spacing w:after="0" w:line="276" w:lineRule="auto"/>
        <w:jc w:val="both"/>
        <w:rPr>
          <w:color w:val="000000"/>
        </w:rPr>
      </w:pPr>
      <w:r>
        <w:rPr>
          <w:color w:val="000000"/>
        </w:rPr>
        <w:t xml:space="preserve">   En la mañana del 11 de septiembre de 2001, Estados Unidos vivió el mayor ataque terrorista de su historia: los atentados a las Torres Gemelas que, como saldo, dejaron unas 3.000 personas fallecidas. Los vuelos 11 de American Airlines y 175 de </w:t>
      </w:r>
      <w:proofErr w:type="spellStart"/>
      <w:r>
        <w:rPr>
          <w:color w:val="000000"/>
        </w:rPr>
        <w:t>United</w:t>
      </w:r>
      <w:proofErr w:type="spellEnd"/>
      <w:r>
        <w:rPr>
          <w:color w:val="000000"/>
        </w:rPr>
        <w:t xml:space="preserve"> </w:t>
      </w:r>
      <w:proofErr w:type="spellStart"/>
      <w:r>
        <w:rPr>
          <w:color w:val="000000"/>
        </w:rPr>
        <w:t>Airlines</w:t>
      </w:r>
      <w:proofErr w:type="spellEnd"/>
      <w:r>
        <w:rPr>
          <w:color w:val="000000"/>
        </w:rPr>
        <w:t>, secuestrados por el grupo islamista Al-Qaeda, impactaron en las Torres Gemelas de Nueva York, otro contra el Pentágono, mientras que una cuarta aeronave se estrelló en Pensilvania.</w:t>
      </w:r>
    </w:p>
    <w:p w:rsidR="00535190" w:rsidRDefault="008A5F01">
      <w:pPr>
        <w:pBdr>
          <w:top w:val="nil"/>
          <w:left w:val="nil"/>
          <w:bottom w:val="nil"/>
          <w:right w:val="nil"/>
          <w:between w:val="nil"/>
        </w:pBdr>
        <w:spacing w:after="0" w:line="276" w:lineRule="auto"/>
        <w:jc w:val="both"/>
        <w:rPr>
          <w:color w:val="000000"/>
        </w:rPr>
      </w:pPr>
      <w:r>
        <w:rPr>
          <w:color w:val="000000"/>
        </w:rPr>
        <w:lastRenderedPageBreak/>
        <w:t xml:space="preserve">   Han pasado 19 años desde los atentados del 11 de septiembre de 2001 contra las Torres Gemelas en el </w:t>
      </w:r>
      <w:proofErr w:type="spellStart"/>
      <w:r>
        <w:rPr>
          <w:color w:val="000000"/>
        </w:rPr>
        <w:t>World</w:t>
      </w:r>
      <w:proofErr w:type="spellEnd"/>
      <w:r>
        <w:rPr>
          <w:color w:val="000000"/>
        </w:rPr>
        <w:t xml:space="preserve"> </w:t>
      </w:r>
      <w:proofErr w:type="spellStart"/>
      <w:r>
        <w:rPr>
          <w:color w:val="000000"/>
        </w:rPr>
        <w:t>Trade</w:t>
      </w:r>
      <w:proofErr w:type="spellEnd"/>
      <w:r>
        <w:rPr>
          <w:color w:val="000000"/>
        </w:rPr>
        <w:t xml:space="preserve"> Center, donde unos 19 terroristas de Al-Qaeda secuestraron cuatro aviones comerciales, de los cuales dos estrellaron deliberadamente en los pisos superiores de las Torres Norte y Sur, y un tercer avión contra el Pentágono en Arlington, Virginia.</w:t>
      </w:r>
    </w:p>
    <w:p w:rsidR="00535190" w:rsidRDefault="008A5F01">
      <w:pPr>
        <w:pBdr>
          <w:top w:val="nil"/>
          <w:left w:val="nil"/>
          <w:bottom w:val="nil"/>
          <w:right w:val="nil"/>
          <w:between w:val="nil"/>
        </w:pBdr>
        <w:spacing w:after="0" w:line="276" w:lineRule="auto"/>
        <w:jc w:val="both"/>
        <w:rPr>
          <w:color w:val="000000"/>
        </w:rPr>
      </w:pPr>
      <w:r>
        <w:rPr>
          <w:color w:val="000000"/>
        </w:rPr>
        <w:t xml:space="preserve">   Los minutos más aterradores se vivieron al interior de las Torres Gemelas, cuando el vuelo 11 de American Airlines, secuestrado por el grupo islamista de Al-Qaeda, se estrelló contra los pisos 93 a 99 de la Torre Norte a las 8:46 de la mañana. Minutos más tarde, a las 9:03 de la mañana, el vuelo 175  de </w:t>
      </w:r>
      <w:proofErr w:type="spellStart"/>
      <w:r>
        <w:rPr>
          <w:color w:val="000000"/>
        </w:rPr>
        <w:t>United</w:t>
      </w:r>
      <w:proofErr w:type="spellEnd"/>
      <w:r>
        <w:rPr>
          <w:color w:val="000000"/>
        </w:rPr>
        <w:t xml:space="preserve"> </w:t>
      </w:r>
      <w:proofErr w:type="spellStart"/>
      <w:r>
        <w:rPr>
          <w:color w:val="000000"/>
        </w:rPr>
        <w:t>Airlines</w:t>
      </w:r>
      <w:proofErr w:type="spellEnd"/>
      <w:r>
        <w:rPr>
          <w:color w:val="000000"/>
        </w:rPr>
        <w:t xml:space="preserve"> impactó los pisos 77 a 85 de la Torre Sur 17.Tras el atentado contra las Torres gemelas, la gente comenzó a evacuar apresuradamente los edificios, mientras los socorristas trataban de salvar a los que aún estaban atrapados o heridos. Debido a los daños y el impacto provocado a las Torres Gemelas, estas colapsaron y se fueron desmoronando dejando cientos de vidas en medio de los escombros.</w:t>
      </w:r>
    </w:p>
    <w:p w:rsidR="00535190" w:rsidRDefault="008A5F01">
      <w:pPr>
        <w:pBdr>
          <w:top w:val="nil"/>
          <w:left w:val="nil"/>
          <w:bottom w:val="nil"/>
          <w:right w:val="nil"/>
          <w:between w:val="nil"/>
        </w:pBdr>
        <w:spacing w:after="0" w:line="276" w:lineRule="auto"/>
        <w:jc w:val="both"/>
        <w:rPr>
          <w:color w:val="000000"/>
        </w:rPr>
      </w:pPr>
      <w:r>
        <w:rPr>
          <w:color w:val="000000"/>
        </w:rPr>
        <w:t xml:space="preserve">   Tan pronto se supo de estos dos ataques, los pasajeros del cuarto avión secuestrado, el vuelo 93, trataron de defenderse y como, resultado, el avión se estrelló en un campo vacío en el oeste de Pensilvania, a unos 20 minutos de Washington.</w:t>
      </w:r>
    </w:p>
    <w:p w:rsidR="00535190" w:rsidRDefault="008A5F01">
      <w:pPr>
        <w:pBdr>
          <w:top w:val="nil"/>
          <w:left w:val="nil"/>
          <w:bottom w:val="nil"/>
          <w:right w:val="nil"/>
          <w:between w:val="nil"/>
        </w:pBdr>
        <w:spacing w:after="0" w:line="276" w:lineRule="auto"/>
        <w:jc w:val="both"/>
        <w:rPr>
          <w:color w:val="000000"/>
        </w:rPr>
      </w:pPr>
      <w:r>
        <w:rPr>
          <w:color w:val="000000"/>
        </w:rPr>
        <w:t xml:space="preserve">   Los atentados, tanto contra las Torres Gemelas como al Pentágono, dejaron como saldo 2.977 personas fallecidas, 2.753 personas murieron en Nueva York; 184 personas murieron en el Pentágono; y 40 personas murieron en el vuelo 93 que se estrelló.</w:t>
      </w:r>
    </w:p>
    <w:p w:rsidR="00535190" w:rsidRDefault="008A5F01">
      <w:pPr>
        <w:pBdr>
          <w:top w:val="nil"/>
          <w:left w:val="nil"/>
          <w:bottom w:val="nil"/>
          <w:right w:val="nil"/>
          <w:between w:val="nil"/>
        </w:pBdr>
        <w:spacing w:after="0" w:line="276" w:lineRule="auto"/>
        <w:jc w:val="both"/>
        <w:rPr>
          <w:color w:val="000000"/>
        </w:rPr>
      </w:pPr>
      <w:r>
        <w:rPr>
          <w:color w:val="000000"/>
        </w:rPr>
        <w:t xml:space="preserve">   De los que murieron durante los ataques iniciales y el posterior derrumbe de las torres, 343 eran bomberos de la ciudad de Nueva York; 23 eran policías de la ciudad de Nueva York; y 37 eran oficiales de la Autoridad Portuaria.</w:t>
      </w:r>
    </w:p>
    <w:p w:rsidR="00535190" w:rsidRDefault="008A5F01">
      <w:pPr>
        <w:pBdr>
          <w:top w:val="nil"/>
          <w:left w:val="nil"/>
          <w:bottom w:val="nil"/>
          <w:right w:val="nil"/>
          <w:between w:val="nil"/>
        </w:pBdr>
        <w:spacing w:after="0" w:line="276" w:lineRule="auto"/>
        <w:jc w:val="both"/>
        <w:rPr>
          <w:color w:val="000000"/>
        </w:rPr>
      </w:pPr>
      <w:r>
        <w:rPr>
          <w:color w:val="000000"/>
        </w:rPr>
        <w:t xml:space="preserve">   ¿Cuándo se construyeron las Torres Gemelas?</w:t>
      </w:r>
    </w:p>
    <w:p w:rsidR="00535190" w:rsidRDefault="008A5F01">
      <w:pPr>
        <w:pBdr>
          <w:top w:val="nil"/>
          <w:left w:val="nil"/>
          <w:bottom w:val="nil"/>
          <w:right w:val="nil"/>
          <w:between w:val="nil"/>
        </w:pBdr>
        <w:spacing w:after="0" w:line="276" w:lineRule="auto"/>
        <w:jc w:val="both"/>
        <w:rPr>
          <w:color w:val="000000"/>
        </w:rPr>
      </w:pPr>
      <w:r>
        <w:rPr>
          <w:color w:val="000000"/>
        </w:rPr>
        <w:t xml:space="preserve">Las torres fueron diseñadas por </w:t>
      </w:r>
      <w:proofErr w:type="spellStart"/>
      <w:r>
        <w:rPr>
          <w:color w:val="000000"/>
        </w:rPr>
        <w:t>Minoru</w:t>
      </w:r>
      <w:proofErr w:type="spellEnd"/>
      <w:r>
        <w:rPr>
          <w:color w:val="000000"/>
        </w:rPr>
        <w:t xml:space="preserve"> </w:t>
      </w:r>
      <w:proofErr w:type="spellStart"/>
      <w:r>
        <w:rPr>
          <w:color w:val="000000"/>
        </w:rPr>
        <w:t>Yamasaki</w:t>
      </w:r>
      <w:proofErr w:type="spellEnd"/>
      <w:r>
        <w:rPr>
          <w:color w:val="000000"/>
        </w:rPr>
        <w:t xml:space="preserve"> (reconocido arquitecto de los siglos XIX y XX) en 1912. No obstante, fue después de cinco décadas cuando comenzaron los trabajos de construcción, en los que se dice que utilizaron 180 mil toneladas de acero y 4.800 kilómetros de conexiones eléctricas.</w:t>
      </w:r>
    </w:p>
    <w:p w:rsidR="00535190" w:rsidRDefault="008A5F01">
      <w:pPr>
        <w:pBdr>
          <w:top w:val="nil"/>
          <w:left w:val="nil"/>
          <w:bottom w:val="nil"/>
          <w:right w:val="nil"/>
          <w:between w:val="nil"/>
        </w:pBdr>
        <w:spacing w:after="0" w:line="276" w:lineRule="auto"/>
        <w:jc w:val="both"/>
        <w:rPr>
          <w:color w:val="000000"/>
        </w:rPr>
      </w:pPr>
      <w:r>
        <w:rPr>
          <w:color w:val="000000"/>
        </w:rPr>
        <w:t xml:space="preserve">   El 4 de abril de 1973 fueron inauguradas oficialmente la Torres Gemelas, aunque su construcción como tal no finalizó sino hasta 1975. Las Torres Gemelas tenían 110 pisos, 104 ascensores y 7 sótanos. En ellas laboraban unos 50.000 empleados.</w:t>
      </w:r>
    </w:p>
    <w:p w:rsidR="00535190" w:rsidRDefault="008A5F01">
      <w:pPr>
        <w:pBdr>
          <w:top w:val="nil"/>
          <w:left w:val="nil"/>
          <w:bottom w:val="nil"/>
          <w:right w:val="nil"/>
          <w:between w:val="nil"/>
        </w:pBdr>
        <w:spacing w:after="0" w:line="276" w:lineRule="auto"/>
        <w:jc w:val="both"/>
        <w:rPr>
          <w:color w:val="000000"/>
        </w:rPr>
      </w:pPr>
      <w:r>
        <w:rPr>
          <w:color w:val="000000"/>
        </w:rPr>
        <w:t xml:space="preserve">   ¿Quién cometió el atentado contra las Torres Gemelas?</w:t>
      </w:r>
    </w:p>
    <w:p w:rsidR="00535190" w:rsidRDefault="008A5F01">
      <w:pPr>
        <w:pBdr>
          <w:top w:val="nil"/>
          <w:left w:val="nil"/>
          <w:bottom w:val="nil"/>
          <w:right w:val="nil"/>
          <w:between w:val="nil"/>
        </w:pBdr>
        <w:spacing w:after="0" w:line="276" w:lineRule="auto"/>
        <w:jc w:val="both"/>
        <w:rPr>
          <w:color w:val="000000"/>
        </w:rPr>
      </w:pPr>
      <w:r>
        <w:rPr>
          <w:color w:val="000000"/>
        </w:rPr>
        <w:t xml:space="preserve">   De acuerdo con las autoridades norteamericanas, los responsables de los atentados del 11 de septiembre de 2001 fueron los miembros del grupo islamista Al-Qaeda, liderado por Osama </w:t>
      </w:r>
      <w:proofErr w:type="spellStart"/>
      <w:r>
        <w:rPr>
          <w:color w:val="000000"/>
        </w:rPr>
        <w:t>Bin</w:t>
      </w:r>
      <w:proofErr w:type="spellEnd"/>
      <w:r>
        <w:rPr>
          <w:color w:val="000000"/>
        </w:rPr>
        <w:t xml:space="preserve"> Laden, quien fue abatido por Estados Unidos en 2011. </w:t>
      </w:r>
    </w:p>
    <w:p w:rsidR="00535190" w:rsidRDefault="008A5F01">
      <w:pPr>
        <w:pBdr>
          <w:top w:val="nil"/>
          <w:left w:val="nil"/>
          <w:bottom w:val="nil"/>
          <w:right w:val="nil"/>
          <w:between w:val="nil"/>
        </w:pBdr>
        <w:spacing w:after="0" w:line="276" w:lineRule="auto"/>
        <w:jc w:val="both"/>
        <w:rPr>
          <w:color w:val="000000"/>
        </w:rPr>
      </w:pPr>
      <w:r>
        <w:rPr>
          <w:color w:val="000000"/>
        </w:rPr>
        <w:t xml:space="preserve">   Al menos cinco de los responsables, identificados como </w:t>
      </w:r>
      <w:proofErr w:type="spellStart"/>
      <w:r>
        <w:rPr>
          <w:color w:val="000000"/>
        </w:rPr>
        <w:t>Jalid</w:t>
      </w:r>
      <w:proofErr w:type="spellEnd"/>
      <w:r>
        <w:rPr>
          <w:color w:val="000000"/>
        </w:rPr>
        <w:t xml:space="preserve"> Sheij Mohammed, autor intelectual de los ataques; </w:t>
      </w:r>
      <w:proofErr w:type="spellStart"/>
      <w:r>
        <w:rPr>
          <w:color w:val="000000"/>
        </w:rPr>
        <w:t>Ammar</w:t>
      </w:r>
      <w:proofErr w:type="spellEnd"/>
      <w:r>
        <w:rPr>
          <w:color w:val="000000"/>
        </w:rPr>
        <w:t xml:space="preserve"> al </w:t>
      </w:r>
      <w:proofErr w:type="spellStart"/>
      <w:r>
        <w:rPr>
          <w:color w:val="000000"/>
        </w:rPr>
        <w:t>Baluchi</w:t>
      </w:r>
      <w:proofErr w:type="spellEnd"/>
      <w:r>
        <w:rPr>
          <w:color w:val="000000"/>
        </w:rPr>
        <w:t xml:space="preserve">, quien financió todos los gastos de los 19 terroristas; </w:t>
      </w:r>
      <w:proofErr w:type="spellStart"/>
      <w:r>
        <w:rPr>
          <w:color w:val="000000"/>
        </w:rPr>
        <w:t>Walid</w:t>
      </w:r>
      <w:proofErr w:type="spellEnd"/>
      <w:r>
        <w:rPr>
          <w:color w:val="000000"/>
        </w:rPr>
        <w:t xml:space="preserve"> </w:t>
      </w:r>
      <w:proofErr w:type="spellStart"/>
      <w:r>
        <w:rPr>
          <w:color w:val="000000"/>
        </w:rPr>
        <w:t>bin</w:t>
      </w:r>
      <w:proofErr w:type="spellEnd"/>
      <w:r>
        <w:rPr>
          <w:color w:val="000000"/>
        </w:rPr>
        <w:t xml:space="preserve"> </w:t>
      </w:r>
      <w:proofErr w:type="spellStart"/>
      <w:r>
        <w:rPr>
          <w:color w:val="000000"/>
        </w:rPr>
        <w:t>Attash</w:t>
      </w:r>
      <w:proofErr w:type="spellEnd"/>
      <w:r>
        <w:rPr>
          <w:color w:val="000000"/>
        </w:rPr>
        <w:t xml:space="preserve">, uno de los principales escoltas de </w:t>
      </w:r>
      <w:proofErr w:type="spellStart"/>
      <w:r>
        <w:rPr>
          <w:color w:val="000000"/>
        </w:rPr>
        <w:t>Bin</w:t>
      </w:r>
      <w:proofErr w:type="spellEnd"/>
      <w:r>
        <w:rPr>
          <w:color w:val="000000"/>
        </w:rPr>
        <w:t xml:space="preserve"> Laden; </w:t>
      </w:r>
      <w:proofErr w:type="spellStart"/>
      <w:r>
        <w:rPr>
          <w:color w:val="000000"/>
        </w:rPr>
        <w:t>Ramzi</w:t>
      </w:r>
      <w:proofErr w:type="spellEnd"/>
      <w:r>
        <w:rPr>
          <w:color w:val="000000"/>
        </w:rPr>
        <w:t xml:space="preserve"> </w:t>
      </w:r>
      <w:proofErr w:type="spellStart"/>
      <w:r>
        <w:rPr>
          <w:color w:val="000000"/>
        </w:rPr>
        <w:t>bin</w:t>
      </w:r>
      <w:proofErr w:type="spellEnd"/>
      <w:r>
        <w:rPr>
          <w:color w:val="000000"/>
        </w:rPr>
        <w:t xml:space="preserve"> al </w:t>
      </w:r>
      <w:proofErr w:type="spellStart"/>
      <w:r>
        <w:rPr>
          <w:color w:val="000000"/>
        </w:rPr>
        <w:t>Shibh</w:t>
      </w:r>
      <w:proofErr w:type="spellEnd"/>
      <w:r>
        <w:rPr>
          <w:color w:val="000000"/>
        </w:rPr>
        <w:t xml:space="preserve">, encargado de la logística de los atentados; y </w:t>
      </w:r>
      <w:proofErr w:type="spellStart"/>
      <w:r>
        <w:rPr>
          <w:color w:val="000000"/>
        </w:rPr>
        <w:t>Mustafa</w:t>
      </w:r>
      <w:proofErr w:type="spellEnd"/>
      <w:r>
        <w:rPr>
          <w:color w:val="000000"/>
        </w:rPr>
        <w:t xml:space="preserve"> al </w:t>
      </w:r>
      <w:proofErr w:type="spellStart"/>
      <w:r>
        <w:rPr>
          <w:color w:val="000000"/>
        </w:rPr>
        <w:t>Hawsawi</w:t>
      </w:r>
      <w:proofErr w:type="spellEnd"/>
      <w:r>
        <w:rPr>
          <w:color w:val="000000"/>
        </w:rPr>
        <w:t xml:space="preserve">, acusado de financiar los ataques, hoy permanecen recluidos en la prisión de Guantánamo (Cuba) según información de la BBC. </w:t>
      </w:r>
    </w:p>
    <w:p w:rsidR="00535190" w:rsidRDefault="008A5F01">
      <w:pPr>
        <w:pBdr>
          <w:top w:val="nil"/>
          <w:left w:val="nil"/>
          <w:bottom w:val="nil"/>
          <w:right w:val="nil"/>
          <w:between w:val="nil"/>
        </w:pBdr>
        <w:spacing w:after="0" w:line="276" w:lineRule="auto"/>
        <w:jc w:val="both"/>
        <w:rPr>
          <w:color w:val="000000"/>
        </w:rPr>
      </w:pPr>
      <w:r>
        <w:rPr>
          <w:color w:val="000000"/>
        </w:rPr>
        <w:t>¿Qué ha pasado con Al-Qaeda?</w:t>
      </w:r>
    </w:p>
    <w:p w:rsidR="00535190" w:rsidRDefault="008A5F01">
      <w:pPr>
        <w:pBdr>
          <w:top w:val="nil"/>
          <w:left w:val="nil"/>
          <w:bottom w:val="nil"/>
          <w:right w:val="nil"/>
          <w:between w:val="nil"/>
        </w:pBdr>
        <w:spacing w:after="0" w:line="276" w:lineRule="auto"/>
        <w:jc w:val="both"/>
        <w:rPr>
          <w:color w:val="000000"/>
        </w:rPr>
      </w:pPr>
      <w:r>
        <w:rPr>
          <w:color w:val="000000"/>
        </w:rPr>
        <w:t xml:space="preserve">   Tras el 19º aniversario de los atentados del 11 de septiembre de 2001 en Estados Unidos, el grupo Al-Qaeda, cuya base principal estaba en Afganistán, parece no estar en su mejor momento. De hecho, se encuentra en un estado de caos.</w:t>
      </w:r>
    </w:p>
    <w:p w:rsidR="00535190" w:rsidRDefault="008A5F01">
      <w:pPr>
        <w:pBdr>
          <w:top w:val="nil"/>
          <w:left w:val="nil"/>
          <w:bottom w:val="nil"/>
          <w:right w:val="nil"/>
          <w:between w:val="nil"/>
        </w:pBdr>
        <w:spacing w:after="0" w:line="276" w:lineRule="auto"/>
        <w:jc w:val="both"/>
        <w:rPr>
          <w:color w:val="000000"/>
        </w:rPr>
      </w:pPr>
      <w:r>
        <w:rPr>
          <w:color w:val="000000"/>
        </w:rPr>
        <w:t xml:space="preserve">   En Siria, su filial fue silenciada en junio por una fuerza rival; en Yemen, la filial de Al-Qaeda cayó derrotada a manos de rebeldes poco después de perder a su líder en un ataque con </w:t>
      </w:r>
      <w:proofErr w:type="spellStart"/>
      <w:r>
        <w:rPr>
          <w:color w:val="000000"/>
        </w:rPr>
        <w:t>drones</w:t>
      </w:r>
      <w:proofErr w:type="spellEnd"/>
      <w:r>
        <w:rPr>
          <w:color w:val="000000"/>
        </w:rPr>
        <w:t xml:space="preserve"> de EE.UU.; en el Norte de África, el jefe de la filial murió en un ataque de Francia en Mali, en junio.</w:t>
      </w:r>
    </w:p>
    <w:p w:rsidR="00535190" w:rsidRDefault="008A5F01">
      <w:pPr>
        <w:pBdr>
          <w:top w:val="nil"/>
          <w:left w:val="nil"/>
          <w:bottom w:val="nil"/>
          <w:right w:val="nil"/>
          <w:between w:val="nil"/>
        </w:pBdr>
        <w:spacing w:after="0" w:line="276" w:lineRule="auto"/>
        <w:jc w:val="both"/>
        <w:rPr>
          <w:color w:val="000000"/>
        </w:rPr>
      </w:pPr>
      <w:r>
        <w:rPr>
          <w:color w:val="000000"/>
        </w:rPr>
        <w:lastRenderedPageBreak/>
        <w:t xml:space="preserve">   Asimismo, el dirigente de Al-Qaeda, </w:t>
      </w:r>
      <w:proofErr w:type="spellStart"/>
      <w:r>
        <w:rPr>
          <w:color w:val="000000"/>
        </w:rPr>
        <w:t>Ayman</w:t>
      </w:r>
      <w:proofErr w:type="spellEnd"/>
      <w:r>
        <w:rPr>
          <w:color w:val="000000"/>
        </w:rPr>
        <w:t xml:space="preserve"> al </w:t>
      </w:r>
      <w:proofErr w:type="spellStart"/>
      <w:r>
        <w:rPr>
          <w:color w:val="000000"/>
        </w:rPr>
        <w:t>Zawahiri</w:t>
      </w:r>
      <w:proofErr w:type="spellEnd"/>
      <w:r>
        <w:rPr>
          <w:color w:val="000000"/>
        </w:rPr>
        <w:t>, ha estado ausente en los últimos meses, por lo que han surgido especulaciones de que, tal vez, pueda haber muerto o estar incapacitado.</w:t>
      </w:r>
    </w:p>
    <w:p w:rsidR="00535190" w:rsidRDefault="008A5F01">
      <w:pPr>
        <w:pBdr>
          <w:top w:val="nil"/>
          <w:left w:val="nil"/>
          <w:bottom w:val="nil"/>
          <w:right w:val="nil"/>
          <w:between w:val="nil"/>
        </w:pBdr>
        <w:spacing w:after="0" w:line="276" w:lineRule="auto"/>
        <w:jc w:val="both"/>
        <w:rPr>
          <w:color w:val="000000"/>
        </w:rPr>
      </w:pPr>
      <w:r>
        <w:rPr>
          <w:color w:val="000000"/>
        </w:rPr>
        <w:t>¿Cuáles son las teorías conspirativas alrededor de los Atentados contra las Torres Gemelas?</w:t>
      </w:r>
    </w:p>
    <w:p w:rsidR="00535190" w:rsidRDefault="008A5F01">
      <w:pPr>
        <w:pBdr>
          <w:top w:val="nil"/>
          <w:left w:val="nil"/>
          <w:bottom w:val="nil"/>
          <w:right w:val="nil"/>
          <w:between w:val="nil"/>
        </w:pBdr>
        <w:spacing w:after="0" w:line="276" w:lineRule="auto"/>
        <w:jc w:val="both"/>
        <w:rPr>
          <w:color w:val="000000"/>
        </w:rPr>
      </w:pPr>
      <w:r>
        <w:rPr>
          <w:color w:val="000000"/>
        </w:rPr>
        <w:t>Teoría de la demolición controlada de las Torres Gemelas:</w:t>
      </w:r>
    </w:p>
    <w:p w:rsidR="00535190" w:rsidRDefault="008A5F01">
      <w:pPr>
        <w:pBdr>
          <w:top w:val="nil"/>
          <w:left w:val="nil"/>
          <w:bottom w:val="nil"/>
          <w:right w:val="nil"/>
          <w:between w:val="nil"/>
        </w:pBdr>
        <w:spacing w:after="0" w:line="276" w:lineRule="auto"/>
        <w:jc w:val="both"/>
        <w:rPr>
          <w:color w:val="000000"/>
        </w:rPr>
      </w:pPr>
      <w:r>
        <w:rPr>
          <w:color w:val="000000"/>
        </w:rPr>
        <w:t xml:space="preserve">A pesar de que esta versión nunca ha sido confirmada, hay hipótesis que señalan que las Torres Gemelas se desplomaron debido a una demolición </w:t>
      </w:r>
      <w:proofErr w:type="spellStart"/>
      <w:r>
        <w:rPr>
          <w:color w:val="000000"/>
        </w:rPr>
        <w:t>controlada.Además</w:t>
      </w:r>
      <w:proofErr w:type="spellEnd"/>
      <w:r>
        <w:rPr>
          <w:color w:val="000000"/>
        </w:rPr>
        <w:t xml:space="preserve">, algunos conspiradores han asegurado que el Gobierno de George Bush, presidente de EE. UU. </w:t>
      </w:r>
      <w:proofErr w:type="gramStart"/>
      <w:r>
        <w:rPr>
          <w:color w:val="000000"/>
        </w:rPr>
        <w:t>en</w:t>
      </w:r>
      <w:proofErr w:type="gramEnd"/>
      <w:r>
        <w:rPr>
          <w:color w:val="000000"/>
        </w:rPr>
        <w:t xml:space="preserve"> ese momento fue el encargado de dar la orden de poner los artefactos explosivos en las emblemáticas edificaciones del </w:t>
      </w:r>
      <w:proofErr w:type="spellStart"/>
      <w:r>
        <w:rPr>
          <w:color w:val="000000"/>
        </w:rPr>
        <w:t>World</w:t>
      </w:r>
      <w:proofErr w:type="spellEnd"/>
      <w:r>
        <w:rPr>
          <w:color w:val="000000"/>
        </w:rPr>
        <w:t xml:space="preserve"> </w:t>
      </w:r>
      <w:proofErr w:type="spellStart"/>
      <w:r>
        <w:rPr>
          <w:color w:val="000000"/>
        </w:rPr>
        <w:t>Trade</w:t>
      </w:r>
      <w:proofErr w:type="spellEnd"/>
      <w:r>
        <w:rPr>
          <w:color w:val="000000"/>
        </w:rPr>
        <w:t xml:space="preserve"> Center de Nueva York.</w:t>
      </w:r>
    </w:p>
    <w:p w:rsidR="00535190" w:rsidRDefault="008A5F01">
      <w:pPr>
        <w:pBdr>
          <w:top w:val="nil"/>
          <w:left w:val="nil"/>
          <w:bottom w:val="nil"/>
          <w:right w:val="nil"/>
          <w:between w:val="nil"/>
        </w:pBdr>
        <w:spacing w:after="0" w:line="276" w:lineRule="auto"/>
        <w:jc w:val="both"/>
        <w:rPr>
          <w:color w:val="000000"/>
        </w:rPr>
      </w:pPr>
      <w:bookmarkStart w:id="1" w:name="_gjdgxs" w:colFirst="0" w:colLast="0"/>
      <w:bookmarkEnd w:id="1"/>
      <w:r>
        <w:rPr>
          <w:color w:val="000000"/>
        </w:rPr>
        <w:t xml:space="preserve">   La teoría que indica que la CIA patrocinó a los terroristas del 9/11:</w:t>
      </w:r>
    </w:p>
    <w:p w:rsidR="00535190" w:rsidRDefault="008A5F01">
      <w:pPr>
        <w:pBdr>
          <w:top w:val="nil"/>
          <w:left w:val="nil"/>
          <w:bottom w:val="nil"/>
          <w:right w:val="nil"/>
          <w:between w:val="nil"/>
        </w:pBdr>
        <w:spacing w:after="0" w:line="276" w:lineRule="auto"/>
        <w:jc w:val="both"/>
        <w:rPr>
          <w:color w:val="000000"/>
        </w:rPr>
      </w:pPr>
      <w:r>
        <w:rPr>
          <w:color w:val="000000"/>
        </w:rPr>
        <w:t xml:space="preserve">De acuerdo con el documental Fahrenheit 9/11, la Agencia Central de Inteligencia de Estados Unidos (CIA) no solo habría auxiliado, sino que también habría capacitado a algunos miembros de Al-Qaeda para que llevaran a cabo los </w:t>
      </w:r>
      <w:proofErr w:type="spellStart"/>
      <w:r>
        <w:rPr>
          <w:color w:val="000000"/>
        </w:rPr>
        <w:t>atentados.Según</w:t>
      </w:r>
      <w:proofErr w:type="spellEnd"/>
      <w:r>
        <w:rPr>
          <w:color w:val="000000"/>
        </w:rPr>
        <w:t xml:space="preserve"> esta teoría conspirativa, el objetivo principal de esta operación, era “legitimar” las invasiones a Irak y Afganistán, que dejaron cerca de 300.000 víctimas mortales.</w:t>
      </w:r>
    </w:p>
    <w:p w:rsidR="00535190" w:rsidRDefault="00535190">
      <w:pPr>
        <w:pBdr>
          <w:top w:val="nil"/>
          <w:left w:val="nil"/>
          <w:bottom w:val="nil"/>
          <w:right w:val="nil"/>
          <w:between w:val="nil"/>
        </w:pBdr>
        <w:spacing w:after="0" w:line="276" w:lineRule="auto"/>
        <w:jc w:val="both"/>
        <w:rPr>
          <w:color w:val="000000"/>
        </w:rPr>
      </w:pPr>
    </w:p>
    <w:p w:rsidR="00535190" w:rsidRDefault="008A5F01">
      <w:pPr>
        <w:pBdr>
          <w:top w:val="nil"/>
          <w:left w:val="nil"/>
          <w:bottom w:val="nil"/>
          <w:right w:val="nil"/>
          <w:between w:val="nil"/>
        </w:pBdr>
        <w:spacing w:after="0" w:line="276" w:lineRule="auto"/>
        <w:jc w:val="both"/>
        <w:rPr>
          <w:color w:val="000000"/>
        </w:rPr>
      </w:pPr>
      <w:r>
        <w:rPr>
          <w:color w:val="000000"/>
        </w:rPr>
        <w:t xml:space="preserve">La Torre 7 del </w:t>
      </w:r>
      <w:proofErr w:type="spellStart"/>
      <w:r>
        <w:rPr>
          <w:color w:val="000000"/>
        </w:rPr>
        <w:t>World</w:t>
      </w:r>
      <w:proofErr w:type="spellEnd"/>
      <w:r>
        <w:rPr>
          <w:color w:val="000000"/>
        </w:rPr>
        <w:t xml:space="preserve"> </w:t>
      </w:r>
      <w:proofErr w:type="spellStart"/>
      <w:r>
        <w:rPr>
          <w:color w:val="000000"/>
        </w:rPr>
        <w:t>Trade</w:t>
      </w:r>
      <w:proofErr w:type="spellEnd"/>
      <w:r>
        <w:rPr>
          <w:color w:val="000000"/>
        </w:rPr>
        <w:t xml:space="preserve"> Center, el lugar de control de las demoliciones controladas</w:t>
      </w:r>
    </w:p>
    <w:p w:rsidR="00535190" w:rsidRDefault="008A5F01">
      <w:pPr>
        <w:pBdr>
          <w:top w:val="nil"/>
          <w:left w:val="nil"/>
          <w:bottom w:val="nil"/>
          <w:right w:val="nil"/>
          <w:between w:val="nil"/>
        </w:pBdr>
        <w:spacing w:after="0" w:line="276" w:lineRule="auto"/>
        <w:jc w:val="both"/>
        <w:rPr>
          <w:color w:val="000000"/>
        </w:rPr>
      </w:pPr>
      <w:r>
        <w:rPr>
          <w:color w:val="000000"/>
        </w:rPr>
        <w:t>Esta edificación, que no fue golpeada por ningún avión, se desplomó en 2.25 segundos, lo que ha generado una ola de hipótesis que señalan que también se trató de una demolición controlada, ya que desde esa torre fueron supuestamente ejecutadas las explosiones de las Torres Gemelas. Según informes dados por la BBC, varios especialistas indicaron haber encontrado restos de termita, una composición pirotécnica, en medio de los escombros de esta edificación. Otras versiones conspirativas afirman que algunos canales informativos estadounidenses, como CNN, anunciaron el derrumbe de la Torre 7 con 20 minutos de antelación, lo que ha puesto en tela de juicio la veracidad de los atentados contra las Torres Gemelas.</w:t>
      </w:r>
    </w:p>
    <w:p w:rsidR="00535190" w:rsidRDefault="008A5F01">
      <w:pPr>
        <w:pBdr>
          <w:top w:val="nil"/>
          <w:left w:val="nil"/>
          <w:bottom w:val="nil"/>
          <w:right w:val="nil"/>
          <w:between w:val="nil"/>
        </w:pBdr>
        <w:spacing w:after="0" w:line="276" w:lineRule="auto"/>
        <w:jc w:val="both"/>
        <w:rPr>
          <w:color w:val="000000"/>
        </w:rPr>
      </w:pPr>
      <w:r>
        <w:rPr>
          <w:color w:val="000000"/>
        </w:rPr>
        <w:t xml:space="preserve"> </w:t>
      </w:r>
      <w:hyperlink r:id="rId7">
        <w:r>
          <w:rPr>
            <w:color w:val="0000FF"/>
            <w:u w:val="single"/>
          </w:rPr>
          <w:t>https://www.americadigital.com/estados-unidos/11-de-septiembre-datos-que-tal-vez-no-conocias-sobre-el-atentado-a-las-torres-gemelas-104791</w:t>
        </w:r>
      </w:hyperlink>
      <w:r>
        <w:rPr>
          <w:color w:val="000000"/>
        </w:rPr>
        <w:t xml:space="preserve"> </w:t>
      </w:r>
    </w:p>
    <w:p w:rsidR="00535190" w:rsidRDefault="00535190">
      <w:pPr>
        <w:pBdr>
          <w:top w:val="nil"/>
          <w:left w:val="nil"/>
          <w:bottom w:val="nil"/>
          <w:right w:val="nil"/>
          <w:between w:val="nil"/>
        </w:pBdr>
        <w:spacing w:after="200" w:line="276" w:lineRule="auto"/>
        <w:jc w:val="both"/>
        <w:rPr>
          <w:color w:val="000000"/>
        </w:rPr>
      </w:pPr>
    </w:p>
    <w:p w:rsidR="00535190" w:rsidRDefault="00535190"/>
    <w:p w:rsidR="00535190" w:rsidRDefault="00535190"/>
    <w:p w:rsidR="00535190" w:rsidRDefault="00535190"/>
    <w:sectPr w:rsidR="00535190">
      <w:headerReference w:type="default" r:id="rId8"/>
      <w:footerReference w:type="default" r:id="rId9"/>
      <w:pgSz w:w="11907" w:h="16839"/>
      <w:pgMar w:top="104" w:right="850" w:bottom="1134" w:left="851"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0DA" w:rsidRDefault="00DB10DA">
      <w:pPr>
        <w:spacing w:after="0" w:line="240" w:lineRule="auto"/>
      </w:pPr>
      <w:r>
        <w:separator/>
      </w:r>
    </w:p>
  </w:endnote>
  <w:endnote w:type="continuationSeparator" w:id="0">
    <w:p w:rsidR="00DB10DA" w:rsidRDefault="00DB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90" w:rsidRDefault="00535190">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0DA" w:rsidRDefault="00DB10DA">
      <w:pPr>
        <w:spacing w:after="0" w:line="240" w:lineRule="auto"/>
      </w:pPr>
      <w:r>
        <w:separator/>
      </w:r>
    </w:p>
  </w:footnote>
  <w:footnote w:type="continuationSeparator" w:id="0">
    <w:p w:rsidR="00DB10DA" w:rsidRDefault="00DB1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190" w:rsidRDefault="008A5F01">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-307974</wp:posOffset>
              </wp:positionH>
              <wp:positionV relativeFrom="paragraph">
                <wp:posOffset>-23494</wp:posOffset>
              </wp:positionV>
              <wp:extent cx="6767830" cy="916940"/>
              <wp:effectExtent l="0" t="0" r="762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Cuadro de texto 2"/>
                      <wps:cNvSpPr txBox="1">
                        <a:spLocks noChangeArrowheads="1"/>
                      </wps:cNvSpPr>
                      <wps:spPr bwMode="auto">
                        <a:xfrm>
                          <a:off x="689" y="5115"/>
                          <a:ext cx="9057" cy="1244"/>
                        </a:xfrm>
                        <a:prstGeom prst="rect">
                          <a:avLst/>
                        </a:prstGeom>
                        <a:solidFill>
                          <a:srgbClr val="FFFFFF"/>
                        </a:solidFill>
                        <a:ln>
                          <a:noFill/>
                        </a:ln>
                        <a:extLst/>
                      </wps:spPr>
                      <wps:txbx>
                        <w:txbxContent>
                          <w:p w:rsidR="001C36B4" w:rsidRDefault="008A5F01" w:rsidP="001C36B4">
                            <w:pPr>
                              <w:ind w:firstLine="709"/>
                              <w:rPr>
                                <w:b/>
                              </w:rPr>
                            </w:pPr>
                            <w:r>
                              <w:rPr>
                                <w:b/>
                              </w:rPr>
                              <w:tab/>
                            </w:r>
                          </w:p>
                          <w:p w:rsidR="001C36B4" w:rsidRPr="00B16E45" w:rsidRDefault="008A5F01" w:rsidP="001C36B4">
                            <w:pPr>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8A5F01" w:rsidP="002E0786">
                            <w:pPr>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8A5F01" w:rsidP="002E0786">
                            <w:pPr>
                              <w:rPr>
                                <w:b/>
                                <w:bCs/>
                                <w:sz w:val="18"/>
                                <w:szCs w:val="18"/>
                              </w:rPr>
                            </w:pPr>
                            <w:r w:rsidRPr="00BF63D0">
                              <w:rPr>
                                <w:b/>
                                <w:bCs/>
                                <w:sz w:val="18"/>
                                <w:szCs w:val="18"/>
                                <w:lang w:val="es-ES"/>
                              </w:rPr>
                              <w:t>Web</w:t>
                            </w:r>
                            <w:r w:rsidRPr="00106CD9">
                              <w:rPr>
                                <w:b/>
                                <w:bCs/>
                                <w:sz w:val="18"/>
                                <w:szCs w:val="18"/>
                                <w:lang w:val="es-ES"/>
                              </w:rPr>
                              <w:t xml:space="preserve">: </w:t>
                            </w:r>
                            <w:hyperlink r:id="rId1" w:history="1">
                              <w:r>
                                <w:rPr>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2" w:history="1">
                              <w:r w:rsidRPr="00106CD9">
                                <w:rPr>
                                  <w:sz w:val="18"/>
                                  <w:szCs w:val="18"/>
                                  <w:lang w:val="es-ES"/>
                                </w:rPr>
                                <w:t>colsanmartin5027@gmail.com</w:t>
                              </w:r>
                            </w:hyperlink>
                          </w:p>
                        </w:txbxContent>
                      </wps:txbx>
                      <wps:bodyPr rot="0" vert="horz" wrap="square" lIns="91440" tIns="45720" rIns="91440" bIns="45720" anchor="t" anchorCtr="0" upright="1">
                        <a:noAutofit/>
                      </wps:bodyPr>
                    </wps:wsp>
                    <wps:wsp>
                      <wps:cNvPr id="3" name="Conector recto de flecha 3"/>
                      <wps:cNvCnPr>
                        <a:cxnSpLocks noChangeShapeType="1"/>
                      </wps:cNvCnPr>
                      <wps:spPr bwMode="auto">
                        <a:xfrm>
                          <a:off x="749" y="6660"/>
                          <a:ext cx="10658" cy="0"/>
                        </a:xfrm>
                        <a:prstGeom prst="straightConnector1">
                          <a:avLst/>
                        </a:prstGeom>
                        <a:noFill/>
                        <a:ln w="9525">
                          <a:solidFill>
                            <a:srgbClr val="000000"/>
                          </a:solidFill>
                          <a:round/>
                          <a:headEnd/>
                          <a:tailEnd/>
                        </a:ln>
                        <a:extLst/>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-307974</wp:posOffset>
              </wp:positionH>
              <wp:positionV relativeFrom="paragraph">
                <wp:posOffset>-23494</wp:posOffset>
              </wp:positionV>
              <wp:extent cx="6775450" cy="928370"/>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775450" cy="9283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5433695</wp:posOffset>
          </wp:positionH>
          <wp:positionV relativeFrom="paragraph">
            <wp:posOffset>-170179</wp:posOffset>
          </wp:positionV>
          <wp:extent cx="1078865" cy="103124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t="9848" b="10137"/>
                  <a:stretch>
                    <a:fillRect/>
                  </a:stretch>
                </pic:blipFill>
                <pic:spPr>
                  <a:xfrm>
                    <a:off x="0" y="0"/>
                    <a:ext cx="1078865" cy="1031240"/>
                  </a:xfrm>
                  <a:prstGeom prst="rect">
                    <a:avLst/>
                  </a:prstGeom>
                  <a:ln/>
                </pic:spPr>
              </pic:pic>
            </a:graphicData>
          </a:graphic>
        </wp:anchor>
      </w:drawing>
    </w:r>
  </w:p>
  <w:p w:rsidR="00535190" w:rsidRDefault="00535190">
    <w:pPr>
      <w:pBdr>
        <w:top w:val="nil"/>
        <w:left w:val="nil"/>
        <w:bottom w:val="nil"/>
        <w:right w:val="nil"/>
        <w:between w:val="nil"/>
      </w:pBdr>
      <w:tabs>
        <w:tab w:val="center" w:pos="4419"/>
        <w:tab w:val="right" w:pos="8838"/>
      </w:tabs>
      <w:spacing w:after="0" w:line="240" w:lineRule="auto"/>
      <w:rPr>
        <w:color w:val="000000"/>
      </w:rPr>
    </w:pPr>
  </w:p>
  <w:p w:rsidR="00535190" w:rsidRDefault="00535190">
    <w:pPr>
      <w:pBdr>
        <w:top w:val="nil"/>
        <w:left w:val="nil"/>
        <w:bottom w:val="nil"/>
        <w:right w:val="nil"/>
        <w:between w:val="nil"/>
      </w:pBdr>
      <w:tabs>
        <w:tab w:val="center" w:pos="4419"/>
        <w:tab w:val="right" w:pos="8838"/>
      </w:tabs>
      <w:spacing w:after="0" w:line="240" w:lineRule="auto"/>
      <w:rPr>
        <w:color w:val="000000"/>
      </w:rPr>
    </w:pPr>
  </w:p>
  <w:p w:rsidR="00535190" w:rsidRDefault="00535190">
    <w:pPr>
      <w:pBdr>
        <w:top w:val="nil"/>
        <w:left w:val="nil"/>
        <w:bottom w:val="nil"/>
        <w:right w:val="nil"/>
        <w:between w:val="nil"/>
      </w:pBdr>
      <w:tabs>
        <w:tab w:val="center" w:pos="4419"/>
        <w:tab w:val="right" w:pos="8838"/>
      </w:tabs>
      <w:spacing w:after="0" w:line="240" w:lineRule="auto"/>
      <w:rPr>
        <w:color w:val="000000"/>
      </w:rPr>
    </w:pPr>
  </w:p>
  <w:p w:rsidR="00535190" w:rsidRDefault="00535190">
    <w:pPr>
      <w:pBdr>
        <w:top w:val="nil"/>
        <w:left w:val="nil"/>
        <w:bottom w:val="nil"/>
        <w:right w:val="nil"/>
        <w:between w:val="nil"/>
      </w:pBdr>
      <w:tabs>
        <w:tab w:val="center" w:pos="4419"/>
        <w:tab w:val="right" w:pos="8838"/>
      </w:tabs>
      <w:spacing w:after="0" w:line="240" w:lineRule="auto"/>
      <w:rPr>
        <w:color w:val="000000"/>
      </w:rPr>
    </w:pPr>
  </w:p>
  <w:p w:rsidR="00535190" w:rsidRDefault="00535190">
    <w:pPr>
      <w:pBdr>
        <w:top w:val="nil"/>
        <w:left w:val="nil"/>
        <w:bottom w:val="nil"/>
        <w:right w:val="nil"/>
        <w:between w:val="nil"/>
      </w:pBdr>
      <w:tabs>
        <w:tab w:val="center" w:pos="4419"/>
        <w:tab w:val="right" w:pos="8838"/>
      </w:tabs>
      <w:spacing w:after="0" w:line="240" w:lineRule="auto"/>
      <w:rPr>
        <w:color w:val="000000"/>
      </w:rPr>
    </w:pPr>
  </w:p>
  <w:p w:rsidR="00535190" w:rsidRDefault="0053519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0209E"/>
    <w:multiLevelType w:val="multilevel"/>
    <w:tmpl w:val="EFD0A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90"/>
    <w:rsid w:val="00535190"/>
    <w:rsid w:val="006F686D"/>
    <w:rsid w:val="008A5F01"/>
    <w:rsid w:val="00C50B5E"/>
    <w:rsid w:val="00CB3ACA"/>
    <w:rsid w:val="00DB10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43AB7-DDEA-4017-BE3A-0FA59E36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ericadigital.com/estados-unidos/11-de-septiembre-datos-que-tal-vez-no-conocias-sobre-el-atentado-a-las-torres-gemelas-1047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6780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Vistas</dc:creator>
  <cp:lastModifiedBy>Gabriela Vistas</cp:lastModifiedBy>
  <cp:revision>2</cp:revision>
  <dcterms:created xsi:type="dcterms:W3CDTF">2020-10-22T22:11:00Z</dcterms:created>
  <dcterms:modified xsi:type="dcterms:W3CDTF">2020-10-22T22:11:00Z</dcterms:modified>
</cp:coreProperties>
</file>