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Default="001C773C" w:rsidP="001C773C">
      <w:pPr>
        <w:ind w:hanging="567"/>
        <w:jc w:val="center"/>
        <w:rPr>
          <w:b/>
        </w:rPr>
      </w:pPr>
      <w:r>
        <w:rPr>
          <w:b/>
        </w:rPr>
        <w:t>DE LO PRESENCIAL A LO DIGITAL</w:t>
      </w:r>
    </w:p>
    <w:p w:rsidR="00D400D8" w:rsidRPr="009068A6" w:rsidRDefault="00D400D8" w:rsidP="002D51F5">
      <w:pPr>
        <w:spacing w:after="0"/>
        <w:rPr>
          <w:sz w:val="24"/>
          <w:szCs w:val="24"/>
        </w:rPr>
      </w:pPr>
      <w:r w:rsidRPr="009068A6">
        <w:rPr>
          <w:b/>
          <w:sz w:val="24"/>
          <w:szCs w:val="24"/>
        </w:rPr>
        <w:t>TURNO:</w:t>
      </w:r>
      <w:r w:rsidRPr="009068A6">
        <w:rPr>
          <w:sz w:val="24"/>
          <w:szCs w:val="24"/>
        </w:rPr>
        <w:t xml:space="preserve"> </w:t>
      </w:r>
      <w:r w:rsidR="009B2E65">
        <w:rPr>
          <w:sz w:val="24"/>
          <w:szCs w:val="24"/>
        </w:rPr>
        <w:t xml:space="preserve">Mañana / </w:t>
      </w:r>
      <w:r>
        <w:rPr>
          <w:sz w:val="24"/>
          <w:szCs w:val="24"/>
        </w:rPr>
        <w:t xml:space="preserve">Tarde </w:t>
      </w:r>
      <w:r w:rsidR="009B2E65">
        <w:rPr>
          <w:sz w:val="24"/>
          <w:szCs w:val="24"/>
        </w:rPr>
        <w:t>/</w:t>
      </w:r>
      <w:r>
        <w:rPr>
          <w:sz w:val="24"/>
          <w:szCs w:val="24"/>
        </w:rPr>
        <w:t xml:space="preserve"> Vespertino</w:t>
      </w:r>
    </w:p>
    <w:p w:rsidR="00D400D8" w:rsidRDefault="00D400D8" w:rsidP="002D51F5">
      <w:pPr>
        <w:spacing w:after="0"/>
        <w:rPr>
          <w:sz w:val="24"/>
          <w:szCs w:val="24"/>
        </w:rPr>
      </w:pPr>
      <w:r>
        <w:rPr>
          <w:b/>
          <w:sz w:val="24"/>
          <w:szCs w:val="24"/>
        </w:rPr>
        <w:t>Materia</w:t>
      </w:r>
      <w:r w:rsidRPr="009068A6">
        <w:rPr>
          <w:b/>
          <w:sz w:val="24"/>
          <w:szCs w:val="24"/>
        </w:rPr>
        <w:t>:</w:t>
      </w:r>
      <w:r w:rsidRPr="009068A6">
        <w:rPr>
          <w:sz w:val="24"/>
          <w:szCs w:val="24"/>
        </w:rPr>
        <w:t xml:space="preserve"> </w:t>
      </w:r>
      <w:r w:rsidR="00D359F4">
        <w:rPr>
          <w:sz w:val="24"/>
          <w:szCs w:val="24"/>
        </w:rPr>
        <w:t>Proyecto de Investigación</w:t>
      </w:r>
      <w:r>
        <w:rPr>
          <w:sz w:val="24"/>
          <w:szCs w:val="24"/>
        </w:rPr>
        <w:t xml:space="preserve">     </w:t>
      </w:r>
      <w:r w:rsidRPr="009068A6">
        <w:rPr>
          <w:sz w:val="24"/>
          <w:szCs w:val="24"/>
        </w:rPr>
        <w:t xml:space="preserve">       </w:t>
      </w:r>
    </w:p>
    <w:p w:rsidR="00D400D8" w:rsidRPr="009068A6" w:rsidRDefault="00D400D8" w:rsidP="002D51F5">
      <w:pPr>
        <w:spacing w:after="0"/>
        <w:rPr>
          <w:sz w:val="24"/>
          <w:szCs w:val="24"/>
        </w:rPr>
      </w:pPr>
      <w:r w:rsidRPr="009068A6">
        <w:rPr>
          <w:b/>
          <w:sz w:val="24"/>
          <w:szCs w:val="24"/>
        </w:rPr>
        <w:t>Curso</w:t>
      </w:r>
      <w:r w:rsidR="00D359F4">
        <w:rPr>
          <w:b/>
          <w:sz w:val="24"/>
          <w:szCs w:val="24"/>
        </w:rPr>
        <w:t xml:space="preserve">: </w:t>
      </w:r>
      <w:r w:rsidR="00D359F4" w:rsidRPr="00D359F4">
        <w:rPr>
          <w:sz w:val="24"/>
          <w:szCs w:val="24"/>
        </w:rPr>
        <w:t xml:space="preserve">5to </w:t>
      </w:r>
    </w:p>
    <w:p w:rsidR="00D400D8" w:rsidRPr="007613F5" w:rsidRDefault="00D400D8" w:rsidP="002D51F5">
      <w:pPr>
        <w:spacing w:after="0"/>
        <w:rPr>
          <w:b/>
          <w:sz w:val="24"/>
          <w:szCs w:val="24"/>
        </w:rPr>
      </w:pPr>
      <w:r>
        <w:rPr>
          <w:b/>
          <w:sz w:val="24"/>
          <w:szCs w:val="24"/>
        </w:rPr>
        <w:t xml:space="preserve">Semana: </w:t>
      </w:r>
      <w:r>
        <w:rPr>
          <w:sz w:val="24"/>
          <w:szCs w:val="24"/>
          <w:u w:val="single"/>
        </w:rPr>
        <w:t xml:space="preserve">Del </w:t>
      </w:r>
      <w:r w:rsidR="00A55BCE">
        <w:rPr>
          <w:sz w:val="24"/>
          <w:szCs w:val="24"/>
          <w:u w:val="single"/>
        </w:rPr>
        <w:t>12/08/20 al 24/08/20</w:t>
      </w:r>
      <w:r w:rsidR="007613F5">
        <w:rPr>
          <w:sz w:val="24"/>
          <w:szCs w:val="24"/>
          <w:u w:val="single"/>
        </w:rPr>
        <w:t xml:space="preserve"> </w:t>
      </w:r>
      <w:r w:rsidR="007613F5">
        <w:rPr>
          <w:sz w:val="24"/>
          <w:szCs w:val="24"/>
        </w:rPr>
        <w:t xml:space="preserve">             </w:t>
      </w:r>
    </w:p>
    <w:p w:rsidR="00A55BCE" w:rsidRDefault="00D400D8" w:rsidP="002D51F5">
      <w:pPr>
        <w:pStyle w:val="NormalWeb"/>
        <w:spacing w:after="0" w:afterAutospacing="0"/>
      </w:pPr>
      <w:r w:rsidRPr="009068A6">
        <w:rPr>
          <w:b/>
        </w:rPr>
        <w:t>Profesor</w:t>
      </w:r>
      <w:r>
        <w:rPr>
          <w:b/>
        </w:rPr>
        <w:t>/res</w:t>
      </w:r>
      <w:r w:rsidRPr="009068A6">
        <w:rPr>
          <w:b/>
        </w:rPr>
        <w:t>:</w:t>
      </w:r>
      <w:r w:rsidRPr="009068A6">
        <w:t xml:space="preserve"> </w:t>
      </w:r>
    </w:p>
    <w:p w:rsidR="00A55BCE" w:rsidRDefault="00D359F4" w:rsidP="00A55BCE">
      <w:pPr>
        <w:pStyle w:val="NormalWeb"/>
        <w:spacing w:after="0" w:afterAutospacing="0"/>
        <w:ind w:left="708" w:hanging="424"/>
        <w:rPr>
          <w:rFonts w:asciiTheme="minorHAnsi" w:hAnsiTheme="minorHAnsi" w:cstheme="minorHAnsi"/>
          <w:color w:val="000000"/>
        </w:rPr>
      </w:pPr>
      <w:r>
        <w:t xml:space="preserve">María E Guerra Curso: 5to </w:t>
      </w:r>
      <w:r w:rsidR="00D400D8" w:rsidRPr="006D446C">
        <w:rPr>
          <w:rFonts w:asciiTheme="minorHAnsi" w:hAnsiTheme="minorHAnsi" w:cstheme="minorHAnsi"/>
          <w:color w:val="000000"/>
        </w:rPr>
        <w:t>Div:</w:t>
      </w:r>
      <w:r>
        <w:rPr>
          <w:rFonts w:asciiTheme="minorHAnsi" w:hAnsiTheme="minorHAnsi" w:cstheme="minorHAnsi"/>
          <w:color w:val="000000"/>
        </w:rPr>
        <w:t xml:space="preserve"> 1ra</w:t>
      </w:r>
      <w:r w:rsidR="00D400D8" w:rsidRPr="006D446C">
        <w:rPr>
          <w:rFonts w:asciiTheme="minorHAnsi" w:hAnsiTheme="minorHAnsi" w:cstheme="minorHAnsi"/>
          <w:color w:val="000000"/>
        </w:rPr>
        <w:t xml:space="preserve"> ema</w:t>
      </w:r>
      <w:r w:rsidR="00D400D8">
        <w:rPr>
          <w:rFonts w:asciiTheme="minorHAnsi" w:hAnsiTheme="minorHAnsi" w:cstheme="minorHAnsi"/>
          <w:color w:val="000000"/>
        </w:rPr>
        <w:t>il:</w:t>
      </w:r>
      <w:r>
        <w:rPr>
          <w:rFonts w:asciiTheme="minorHAnsi" w:hAnsiTheme="minorHAnsi" w:cstheme="minorHAnsi"/>
          <w:color w:val="000000"/>
        </w:rPr>
        <w:t xml:space="preserve"> maru1370@hotmail.com</w:t>
      </w:r>
      <w:r w:rsidR="00D400D8">
        <w:rPr>
          <w:rFonts w:asciiTheme="minorHAnsi" w:hAnsiTheme="minorHAnsi" w:cstheme="minorHAnsi"/>
          <w:color w:val="000000"/>
        </w:rPr>
        <w:t xml:space="preserve"> Turno:</w:t>
      </w:r>
      <w:r>
        <w:rPr>
          <w:rFonts w:asciiTheme="minorHAnsi" w:hAnsiTheme="minorHAnsi" w:cstheme="minorHAnsi"/>
          <w:color w:val="000000"/>
        </w:rPr>
        <w:t xml:space="preserve"> Tarde</w:t>
      </w:r>
    </w:p>
    <w:p w:rsidR="00A55BCE" w:rsidRDefault="00A55BCE" w:rsidP="00A55BCE">
      <w:pPr>
        <w:pStyle w:val="NormalWeb"/>
        <w:spacing w:after="0" w:afterAutospacing="0"/>
        <w:ind w:left="708" w:hanging="424"/>
        <w:rPr>
          <w:rFonts w:asciiTheme="minorHAnsi" w:hAnsiTheme="minorHAnsi" w:cstheme="minorHAnsi"/>
          <w:color w:val="000000"/>
        </w:rPr>
      </w:pPr>
      <w:r>
        <w:rPr>
          <w:rFonts w:asciiTheme="minorHAnsi" w:hAnsiTheme="minorHAnsi" w:cstheme="minorHAnsi"/>
          <w:color w:val="000000"/>
        </w:rPr>
        <w:t xml:space="preserve">Nora </w:t>
      </w:r>
      <w:proofErr w:type="spellStart"/>
      <w:r>
        <w:rPr>
          <w:rFonts w:asciiTheme="minorHAnsi" w:hAnsiTheme="minorHAnsi" w:cstheme="minorHAnsi"/>
          <w:color w:val="000000"/>
        </w:rPr>
        <w:t>Vanetta</w:t>
      </w:r>
      <w:proofErr w:type="spellEnd"/>
      <w:r>
        <w:rPr>
          <w:rFonts w:asciiTheme="minorHAnsi" w:hAnsiTheme="minorHAnsi" w:cstheme="minorHAnsi"/>
          <w:color w:val="000000"/>
        </w:rPr>
        <w:t xml:space="preserve"> Curso 5to Div: 2da email:noritavanetta@gmail.com Turno: Vespertino</w:t>
      </w:r>
    </w:p>
    <w:p w:rsidR="00D400D8" w:rsidRPr="006D446C" w:rsidRDefault="00A55BCE" w:rsidP="00A55BCE">
      <w:pPr>
        <w:pStyle w:val="NormalWeb"/>
        <w:spacing w:after="0" w:afterAutospacing="0"/>
        <w:ind w:left="708" w:hanging="424"/>
        <w:rPr>
          <w:rFonts w:asciiTheme="minorHAnsi" w:hAnsiTheme="minorHAnsi" w:cstheme="minorHAnsi"/>
          <w:color w:val="000000"/>
        </w:rPr>
      </w:pPr>
      <w:r>
        <w:rPr>
          <w:rFonts w:asciiTheme="minorHAnsi" w:hAnsiTheme="minorHAnsi" w:cstheme="minorHAnsi"/>
          <w:color w:val="000000"/>
        </w:rPr>
        <w:t xml:space="preserve">Silvina Nadia Cardozo Curso: 5to Div: 1ra email:silvina.cardozo1@gmail.com Turno: Vespertino </w:t>
      </w:r>
      <w:r w:rsidR="00D400D8">
        <w:rPr>
          <w:rFonts w:asciiTheme="minorHAnsi" w:hAnsiTheme="minorHAnsi" w:cstheme="minorHAnsi"/>
          <w:color w:val="000000"/>
        </w:rPr>
        <w:t xml:space="preserve"> </w:t>
      </w:r>
      <w:r>
        <w:rPr>
          <w:rFonts w:asciiTheme="minorHAnsi" w:hAnsiTheme="minorHAnsi" w:cstheme="minorHAnsi"/>
          <w:color w:val="000000"/>
        </w:rPr>
        <w:t xml:space="preserve"> </w:t>
      </w:r>
    </w:p>
    <w:p w:rsidR="00D400D8" w:rsidRPr="006D446C" w:rsidRDefault="00D400D8" w:rsidP="002D51F5">
      <w:pPr>
        <w:pStyle w:val="NormalWeb"/>
        <w:spacing w:after="0" w:afterAutospacing="0"/>
        <w:rPr>
          <w:rFonts w:asciiTheme="minorHAnsi" w:hAnsiTheme="minorHAnsi" w:cstheme="minorHAnsi"/>
          <w:color w:val="000000"/>
        </w:rPr>
      </w:pPr>
      <w:r>
        <w:rPr>
          <w:rFonts w:asciiTheme="minorHAnsi" w:hAnsiTheme="minorHAnsi" w:cstheme="minorHAnsi"/>
          <w:color w:val="000000"/>
        </w:rPr>
        <w:t>Turno:</w:t>
      </w:r>
      <w:r w:rsidR="009B2E65">
        <w:rPr>
          <w:rFonts w:asciiTheme="minorHAnsi" w:hAnsiTheme="minorHAnsi" w:cstheme="minorHAnsi"/>
          <w:color w:val="000000"/>
        </w:rPr>
        <w:t xml:space="preserve"> Tarde y Vespertino</w:t>
      </w:r>
      <w:r>
        <w:rPr>
          <w:rFonts w:asciiTheme="minorHAnsi" w:hAnsiTheme="minorHAnsi" w:cstheme="minorHAnsi"/>
          <w:color w:val="000000"/>
        </w:rPr>
        <w:t xml:space="preserve"> </w:t>
      </w:r>
    </w:p>
    <w:p w:rsidR="00D80FFB" w:rsidRPr="00D80FFB" w:rsidRDefault="00D80FFB" w:rsidP="002D51F5">
      <w:pPr>
        <w:spacing w:after="0" w:line="240" w:lineRule="auto"/>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w:t>
      </w:r>
      <w:r w:rsidR="002D51F5">
        <w:rPr>
          <w:b/>
          <w:i/>
        </w:rPr>
        <w:t xml:space="preserve">hasta el </w:t>
      </w:r>
      <w:r w:rsidR="00DB0B97">
        <w:rPr>
          <w:b/>
          <w:i/>
        </w:rPr>
        <w:t>24 de Agosto</w:t>
      </w:r>
    </w:p>
    <w:p w:rsidR="00C23D92" w:rsidRDefault="00C23D92" w:rsidP="00C23D92">
      <w:pPr>
        <w:spacing w:after="0" w:line="240" w:lineRule="auto"/>
        <w:ind w:hanging="567"/>
      </w:pPr>
    </w:p>
    <w:tbl>
      <w:tblPr>
        <w:tblStyle w:val="Tabladecuadrcula1clara-nfasis1"/>
        <w:tblW w:w="0" w:type="auto"/>
        <w:tblLook w:val="04A0" w:firstRow="1" w:lastRow="0" w:firstColumn="1" w:lastColumn="0" w:noHBand="0" w:noVBand="1"/>
      </w:tblPr>
      <w:tblGrid>
        <w:gridCol w:w="9913"/>
      </w:tblGrid>
      <w:tr w:rsidR="00D400D8" w:rsidTr="00C83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rsidR="00D400D8" w:rsidRDefault="00D80FFB" w:rsidP="00D400D8">
            <w:pPr>
              <w:spacing w:after="0" w:line="240" w:lineRule="auto"/>
              <w:rPr>
                <w:color w:val="0070C0"/>
              </w:rPr>
            </w:pPr>
            <w:r w:rsidRPr="00B466C0">
              <w:t xml:space="preserve"> </w:t>
            </w:r>
            <w:r w:rsidR="00D400D8">
              <w:rPr>
                <w:color w:val="0070C0"/>
              </w:rPr>
              <w:t>Datos a completar por el alumno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APELLIDO Y NOMBRE:         </w:t>
            </w:r>
          </w:p>
          <w:p w:rsidR="00D400D8" w:rsidRPr="00D400D8" w:rsidRDefault="00D400D8" w:rsidP="00D400D8">
            <w:pPr>
              <w:spacing w:after="0" w:line="240" w:lineRule="auto"/>
              <w:rPr>
                <w:color w:val="7F7F7F" w:themeColor="text1" w:themeTint="80"/>
              </w:rPr>
            </w:pPr>
            <w:r w:rsidRPr="00D400D8">
              <w:rPr>
                <w:color w:val="7F7F7F" w:themeColor="text1" w:themeTint="80"/>
              </w:rPr>
              <w:t>CURSO:       DIVISIÓN:                  TURNO: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E-MAIL:      </w:t>
            </w:r>
          </w:p>
          <w:p w:rsidR="00D400D8" w:rsidRDefault="00D400D8" w:rsidP="00D400D8">
            <w:pPr>
              <w:spacing w:after="0" w:line="240" w:lineRule="auto"/>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2D51F5" w:rsidRDefault="002D51F5" w:rsidP="002D51F5">
      <w:pPr>
        <w:spacing w:after="0" w:line="240" w:lineRule="auto"/>
        <w:ind w:hanging="567"/>
        <w:jc w:val="center"/>
        <w:rPr>
          <w:b/>
          <w:u w:val="single"/>
        </w:rPr>
      </w:pPr>
      <w:r>
        <w:rPr>
          <w:b/>
          <w:u w:val="single"/>
        </w:rPr>
        <w:t xml:space="preserve">TRABAJO PRACTICO Nº </w:t>
      </w:r>
      <w:r w:rsidR="00DB0B97">
        <w:rPr>
          <w:b/>
          <w:u w:val="single"/>
        </w:rPr>
        <w:t>7</w:t>
      </w:r>
    </w:p>
    <w:p w:rsidR="00C83BA1" w:rsidRDefault="00D80FFB" w:rsidP="00996879">
      <w:pPr>
        <w:spacing w:after="0" w:line="240" w:lineRule="auto"/>
        <w:ind w:hanging="567"/>
        <w:jc w:val="center"/>
        <w:rPr>
          <w:b/>
          <w:u w:val="single"/>
        </w:rPr>
      </w:pPr>
      <w:r w:rsidRPr="00D80FFB">
        <w:rPr>
          <w:b/>
          <w:u w:val="single"/>
        </w:rPr>
        <w:t>ACTIVIDAD PROPUESTA</w:t>
      </w:r>
      <w:r w:rsidR="00996879">
        <w:rPr>
          <w:b/>
          <w:u w:val="single"/>
        </w:rPr>
        <w:t xml:space="preserve">:  </w:t>
      </w:r>
      <w:r w:rsidR="002D51F5">
        <w:rPr>
          <w:b/>
          <w:u w:val="single"/>
        </w:rPr>
        <w:t xml:space="preserve">LA INVESTIGACION </w:t>
      </w:r>
    </w:p>
    <w:p w:rsidR="00996879" w:rsidRPr="00DB0B97" w:rsidRDefault="00C83BA1" w:rsidP="00C83BA1">
      <w:pPr>
        <w:spacing w:after="0" w:line="240" w:lineRule="auto"/>
        <w:rPr>
          <w:b/>
          <w:sz w:val="24"/>
        </w:rPr>
      </w:pPr>
      <w:r w:rsidRPr="00DB0B97">
        <w:rPr>
          <w:b/>
          <w:noProof/>
          <w:sz w:val="24"/>
          <w:lang w:eastAsia="es-AR"/>
        </w:rPr>
        <mc:AlternateContent>
          <mc:Choice Requires="wps">
            <w:drawing>
              <wp:anchor distT="45720" distB="45720" distL="114300" distR="114300" simplePos="0" relativeHeight="251666432" behindDoc="0" locked="0" layoutInCell="1" allowOverlap="1" wp14:anchorId="3235FB1C" wp14:editId="5BEF37B6">
                <wp:simplePos x="0" y="0"/>
                <wp:positionH relativeFrom="margin">
                  <wp:align>right</wp:align>
                </wp:positionH>
                <wp:positionV relativeFrom="paragraph">
                  <wp:posOffset>4558030</wp:posOffset>
                </wp:positionV>
                <wp:extent cx="6115685" cy="1404620"/>
                <wp:effectExtent l="0" t="0" r="18415" b="2159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404620"/>
                        </a:xfrm>
                        <a:prstGeom prst="rect">
                          <a:avLst/>
                        </a:prstGeom>
                        <a:solidFill>
                          <a:srgbClr val="FFFFFF"/>
                        </a:solidFill>
                        <a:ln w="9525">
                          <a:solidFill>
                            <a:srgbClr val="000000"/>
                          </a:solidFill>
                          <a:miter lim="800000"/>
                          <a:headEnd/>
                          <a:tailEnd/>
                        </a:ln>
                      </wps:spPr>
                      <wps:txbx>
                        <w:txbxContent>
                          <w:p w:rsidR="00C83BA1" w:rsidRDefault="00C83BA1" w:rsidP="00C83BA1">
                            <w:pPr>
                              <w:spacing w:after="0"/>
                              <w:jc w:val="center"/>
                            </w:pPr>
                            <w:r>
                              <w:t>Investigación científica busca resolver diferentes problemáticas, en este caso relacionado con COVID-19, y producir conocimiento científico y llegar a solucionar desde el punto de vista sanitario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3235FB1C" id="_x0000_t202" coordsize="21600,21600" o:spt="202" path="m,l,21600r21600,l21600,xe">
                <v:stroke joinstyle="miter"/>
                <v:path gradientshapeok="t" o:connecttype="rect"/>
              </v:shapetype>
              <v:shape id="Cuadro de texto 2" o:spid="_x0000_s1026" type="#_x0000_t202" style="position:absolute;margin-left:430.35pt;margin-top:358.9pt;width:481.5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">
                <v:textbox style="mso-fit-shape-to-text:t">
                  <w:txbxContent>
                    <w:p w:rsidR="00C83BA1" w:rsidRDefault="00C83BA1" w:rsidP="00C83BA1">
                      <w:pPr>
                        <w:spacing w:after="0"/>
                        <w:jc w:val="center"/>
                      </w:pPr>
                      <w:r>
                        <w:t>Investigación científica busca resolver diferentes problemáticas, en este caso relacionado con COVID-19, y producir conocimiento científico y llegar a solucionar desde el punto de vista sanitario</w:t>
                      </w:r>
                    </w:p>
                  </w:txbxContent>
                </v:textbox>
                <w10:wrap anchorx="margin"/>
              </v:shape>
            </w:pict>
          </mc:Fallback>
        </mc:AlternateContent>
      </w:r>
      <w:r w:rsidRPr="00DB0B97">
        <w:rPr>
          <w:b/>
          <w:sz w:val="24"/>
        </w:rPr>
        <w:t xml:space="preserve">Actividad 1: </w:t>
      </w:r>
    </w:p>
    <w:p w:rsidR="00DB0B97" w:rsidRPr="0038592E" w:rsidRDefault="00DB0B97" w:rsidP="00DB0B97">
      <w:pPr>
        <w:rPr>
          <w:b/>
        </w:rPr>
      </w:pPr>
      <w:r w:rsidRPr="0038592E">
        <w:rPr>
          <w:b/>
        </w:rPr>
        <w:t>La investigación en Ciencias Sociales</w:t>
      </w:r>
    </w:p>
    <w:p w:rsidR="00DB0B97" w:rsidRDefault="00DB0B97" w:rsidP="00DB0B97">
      <w:r>
        <w:t>Las Ciencias Sociales estudian el origen y el desarrollo de la sociedad, de las instituciones y de las relaciones e ideas que configuran la vida social.</w:t>
      </w:r>
    </w:p>
    <w:p w:rsidR="00DB0B97" w:rsidRDefault="00DB0B97" w:rsidP="00DB0B97">
      <w:r>
        <w:t>Actividad:</w:t>
      </w:r>
    </w:p>
    <w:p w:rsidR="00DB0B97" w:rsidRDefault="00DB0B97" w:rsidP="00DB0B97">
      <w:r>
        <w:t xml:space="preserve">-1) Investiga sobre las siguientes Ciencias Sociales y completa: </w:t>
      </w:r>
    </w:p>
    <w:tbl>
      <w:tblPr>
        <w:tblStyle w:val="Tablaconcuadrcula"/>
        <w:tblW w:w="0" w:type="auto"/>
        <w:tblLook w:val="04A0" w:firstRow="1" w:lastRow="0" w:firstColumn="1" w:lastColumn="0" w:noHBand="0" w:noVBand="1"/>
      </w:tblPr>
      <w:tblGrid>
        <w:gridCol w:w="1668"/>
        <w:gridCol w:w="2693"/>
        <w:gridCol w:w="4617"/>
      </w:tblGrid>
      <w:tr w:rsidR="00DB0B97" w:rsidTr="003E17B2">
        <w:tc>
          <w:tcPr>
            <w:tcW w:w="1668" w:type="dxa"/>
          </w:tcPr>
          <w:p w:rsidR="00DB0B97" w:rsidRDefault="00DB0B97" w:rsidP="003E17B2">
            <w:pPr>
              <w:jc w:val="center"/>
              <w:rPr>
                <w:b/>
              </w:rPr>
            </w:pPr>
            <w:r w:rsidRPr="0000676B">
              <w:rPr>
                <w:b/>
              </w:rPr>
              <w:t>Ciencia</w:t>
            </w:r>
          </w:p>
          <w:p w:rsidR="00DB0B97" w:rsidRPr="0000676B" w:rsidRDefault="00DB0B97" w:rsidP="003E17B2">
            <w:pPr>
              <w:jc w:val="center"/>
              <w:rPr>
                <w:b/>
              </w:rPr>
            </w:pPr>
          </w:p>
        </w:tc>
        <w:tc>
          <w:tcPr>
            <w:tcW w:w="2693" w:type="dxa"/>
          </w:tcPr>
          <w:p w:rsidR="00DB0B97" w:rsidRPr="0038592E" w:rsidRDefault="00DB0B97" w:rsidP="003E17B2">
            <w:pPr>
              <w:jc w:val="center"/>
              <w:rPr>
                <w:b/>
              </w:rPr>
            </w:pPr>
            <w:r w:rsidRPr="0038592E">
              <w:rPr>
                <w:b/>
              </w:rPr>
              <w:t>Persona que la</w:t>
            </w:r>
          </w:p>
          <w:p w:rsidR="00DB0B97" w:rsidRPr="0038592E" w:rsidRDefault="00DB0B97" w:rsidP="003E17B2">
            <w:pPr>
              <w:jc w:val="center"/>
              <w:rPr>
                <w:b/>
              </w:rPr>
            </w:pPr>
            <w:r w:rsidRPr="0038592E">
              <w:rPr>
                <w:b/>
              </w:rPr>
              <w:t>estudia o ejerce</w:t>
            </w:r>
          </w:p>
        </w:tc>
        <w:tc>
          <w:tcPr>
            <w:tcW w:w="4617" w:type="dxa"/>
          </w:tcPr>
          <w:p w:rsidR="00DB0B97" w:rsidRPr="0038592E" w:rsidRDefault="00DB0B97" w:rsidP="003E17B2">
            <w:pPr>
              <w:jc w:val="center"/>
              <w:rPr>
                <w:b/>
              </w:rPr>
            </w:pPr>
            <w:r w:rsidRPr="0038592E">
              <w:rPr>
                <w:b/>
              </w:rPr>
              <w:t>Objeto de estudio</w:t>
            </w:r>
          </w:p>
        </w:tc>
      </w:tr>
      <w:tr w:rsidR="00DB0B97" w:rsidTr="003E17B2">
        <w:tc>
          <w:tcPr>
            <w:tcW w:w="1668" w:type="dxa"/>
          </w:tcPr>
          <w:p w:rsidR="00DB0B97" w:rsidRPr="0000676B" w:rsidRDefault="00DB0B97" w:rsidP="003E17B2">
            <w:pPr>
              <w:rPr>
                <w:b/>
              </w:rPr>
            </w:pPr>
            <w:r w:rsidRPr="0000676B">
              <w:rPr>
                <w:b/>
              </w:rPr>
              <w:t xml:space="preserve">Antropología </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r>
              <w:t>Ciencia del hombre que estudia a los seres humanos desde sus características biológicas y culturales.</w:t>
            </w:r>
          </w:p>
        </w:tc>
      </w:tr>
      <w:tr w:rsidR="00DB0B97" w:rsidTr="003E17B2">
        <w:tc>
          <w:tcPr>
            <w:tcW w:w="1668" w:type="dxa"/>
          </w:tcPr>
          <w:p w:rsidR="00DB0B97" w:rsidRPr="0000676B" w:rsidRDefault="00DB0B97" w:rsidP="003E17B2">
            <w:pPr>
              <w:rPr>
                <w:b/>
              </w:rPr>
            </w:pPr>
            <w:r w:rsidRPr="0000676B">
              <w:rPr>
                <w:b/>
              </w:rPr>
              <w:t>Sociología</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lastRenderedPageBreak/>
              <w:t>Geografía</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t>Economía</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pPr>
              <w:jc w:val="both"/>
            </w:pPr>
            <w:r>
              <w:t>Estudia la administración de los recursos que son necesarios para el hombre, así como el intercambio, producción y consumo de la riqueza.</w:t>
            </w:r>
          </w:p>
        </w:tc>
      </w:tr>
      <w:tr w:rsidR="00DB0B97" w:rsidTr="003E17B2">
        <w:tc>
          <w:tcPr>
            <w:tcW w:w="1668" w:type="dxa"/>
          </w:tcPr>
          <w:p w:rsidR="00DB0B97" w:rsidRPr="0000676B" w:rsidRDefault="00DB0B97" w:rsidP="003E17B2">
            <w:pPr>
              <w:rPr>
                <w:b/>
              </w:rPr>
            </w:pPr>
            <w:r w:rsidRPr="0000676B">
              <w:rPr>
                <w:b/>
              </w:rPr>
              <w:t>Historia</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t>Derecho</w:t>
            </w:r>
          </w:p>
          <w:p w:rsidR="00DB0B97" w:rsidRPr="0000676B" w:rsidRDefault="00DB0B97" w:rsidP="003E17B2">
            <w:pPr>
              <w:rPr>
                <w:b/>
              </w:rPr>
            </w:pPr>
          </w:p>
        </w:tc>
        <w:tc>
          <w:tcPr>
            <w:tcW w:w="2693" w:type="dxa"/>
          </w:tcPr>
          <w:p w:rsidR="00DB0B97" w:rsidRDefault="00DB0B97" w:rsidP="003E17B2">
            <w:pPr>
              <w:jc w:val="center"/>
            </w:pPr>
            <w:r>
              <w:t>Jurista</w:t>
            </w:r>
          </w:p>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t>Filosofía</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t xml:space="preserve">Psicología </w:t>
            </w:r>
          </w:p>
          <w:p w:rsidR="00DB0B97" w:rsidRPr="0000676B" w:rsidRDefault="00DB0B97" w:rsidP="003E17B2">
            <w:pPr>
              <w:rPr>
                <w:b/>
              </w:rPr>
            </w:pPr>
          </w:p>
        </w:tc>
        <w:tc>
          <w:tcPr>
            <w:tcW w:w="2693" w:type="dxa"/>
          </w:tcPr>
          <w:p w:rsidR="00DB0B97" w:rsidRDefault="00DB0B97" w:rsidP="003E17B2"/>
        </w:tc>
        <w:tc>
          <w:tcPr>
            <w:tcW w:w="4617" w:type="dxa"/>
          </w:tcPr>
          <w:p w:rsidR="00DB0B97" w:rsidRDefault="00DB0B97" w:rsidP="003E17B2"/>
        </w:tc>
      </w:tr>
      <w:tr w:rsidR="00DB0B97" w:rsidTr="003E17B2">
        <w:tc>
          <w:tcPr>
            <w:tcW w:w="1668" w:type="dxa"/>
          </w:tcPr>
          <w:p w:rsidR="00DB0B97" w:rsidRPr="0000676B" w:rsidRDefault="00DB0B97" w:rsidP="003E17B2">
            <w:pPr>
              <w:rPr>
                <w:b/>
              </w:rPr>
            </w:pPr>
            <w:r w:rsidRPr="0000676B">
              <w:rPr>
                <w:b/>
              </w:rPr>
              <w:t xml:space="preserve">Politología </w:t>
            </w:r>
          </w:p>
          <w:p w:rsidR="00DB0B97" w:rsidRPr="0000676B" w:rsidRDefault="00DB0B97" w:rsidP="003E17B2">
            <w:pPr>
              <w:rPr>
                <w:b/>
              </w:rPr>
            </w:pPr>
          </w:p>
        </w:tc>
        <w:tc>
          <w:tcPr>
            <w:tcW w:w="2693" w:type="dxa"/>
          </w:tcPr>
          <w:p w:rsidR="00DB0B97" w:rsidRDefault="00DB0B97" w:rsidP="003E17B2">
            <w:pPr>
              <w:jc w:val="center"/>
            </w:pPr>
            <w:r>
              <w:t>Politólogo</w:t>
            </w:r>
          </w:p>
        </w:tc>
        <w:tc>
          <w:tcPr>
            <w:tcW w:w="4617" w:type="dxa"/>
          </w:tcPr>
          <w:p w:rsidR="00DB0B97" w:rsidRDefault="00DB0B97" w:rsidP="003E17B2">
            <w:pPr>
              <w:jc w:val="both"/>
            </w:pPr>
            <w:r>
              <w:t>Estudia las relaciones entre poderes públicos y la sociedad, las distintas formas de organizar el Estado y su dominación por clases o grupos, la formación de la voluntad política de la población y las teorías de la práctica política.</w:t>
            </w:r>
          </w:p>
        </w:tc>
      </w:tr>
    </w:tbl>
    <w:p w:rsidR="00DB0B97" w:rsidRDefault="00DB0B97" w:rsidP="00DB0B97"/>
    <w:p w:rsidR="00996879" w:rsidRDefault="00996879" w:rsidP="00996879">
      <w:pPr>
        <w:spacing w:before="100" w:beforeAutospacing="1" w:after="100" w:afterAutospacing="1" w:line="240" w:lineRule="auto"/>
        <w:outlineLvl w:val="0"/>
        <w:rPr>
          <w:b/>
          <w:u w:val="single"/>
        </w:rPr>
      </w:pPr>
      <w:r w:rsidRPr="00D80FFB">
        <w:rPr>
          <w:b/>
          <w:u w:val="single"/>
        </w:rPr>
        <w:t xml:space="preserve">ACTIVIDAD </w:t>
      </w:r>
      <w:r>
        <w:rPr>
          <w:b/>
          <w:u w:val="single"/>
        </w:rPr>
        <w:t xml:space="preserve">2: </w:t>
      </w:r>
      <w:r w:rsidR="00DB0B97">
        <w:rPr>
          <w:b/>
          <w:u w:val="single"/>
        </w:rPr>
        <w:t>ESI</w:t>
      </w:r>
    </w:p>
    <w:p w:rsidR="00DB0B97" w:rsidRDefault="00DB0B97" w:rsidP="00DB0B97">
      <w:pPr>
        <w:rPr>
          <w:sz w:val="28"/>
          <w:szCs w:val="28"/>
        </w:rPr>
      </w:pPr>
      <w:r>
        <w:rPr>
          <w:b/>
          <w:sz w:val="28"/>
          <w:szCs w:val="28"/>
        </w:rPr>
        <w:t>¿Qué significa respetar la diversidad?</w:t>
      </w:r>
      <w:r>
        <w:rPr>
          <w:sz w:val="28"/>
          <w:szCs w:val="28"/>
        </w:rPr>
        <w:t xml:space="preserve"> </w:t>
      </w:r>
    </w:p>
    <w:p w:rsidR="00DB0B97" w:rsidRDefault="00DB0B97" w:rsidP="00547392">
      <w:pPr>
        <w:jc w:val="both"/>
        <w:rPr>
          <w:sz w:val="28"/>
          <w:szCs w:val="28"/>
        </w:rPr>
      </w:pPr>
      <w:r>
        <w:rPr>
          <w:sz w:val="28"/>
          <w:szCs w:val="28"/>
        </w:rPr>
        <w:t>Tal cómo se plantean en los documentos oficiales: “el respeto por la diversidad implica asumir una actitud que supere la idea de tolerancia: “soporto al otro/a y sus elecciones porque no me queda alternativa”, es decir, significa asumir que todas las personas somos distintas e iguales en derechos.”</w:t>
      </w:r>
    </w:p>
    <w:p w:rsidR="00DB0B97" w:rsidRDefault="00DB0B97" w:rsidP="00547392">
      <w:pPr>
        <w:jc w:val="both"/>
        <w:rPr>
          <w:sz w:val="28"/>
          <w:szCs w:val="28"/>
        </w:rPr>
      </w:pPr>
      <w:r>
        <w:rPr>
          <w:sz w:val="28"/>
          <w:szCs w:val="28"/>
        </w:rPr>
        <w:t xml:space="preserve">Fundamentalmente este eje apunta al desarrollo de personas libres de elegir sobre su identidad, sus deseos, la manera en que quiere manifestarse a través de su cuerpo, siendo así alguien inigualable. En este sentido es importante reconocer el avance que se ha generado en nuestro país, por medio de la lucha colectiva fundamentalmente de los movimientos feministas , quienes han impulsado y sostenido la lucha para la promulgación de dos leyes que permiten que en nuestro país, por un lado,  las </w:t>
      </w:r>
      <w:r>
        <w:rPr>
          <w:sz w:val="28"/>
          <w:szCs w:val="28"/>
        </w:rPr>
        <w:lastRenderedPageBreak/>
        <w:t>personas del mismo sexo que lo deseen puedan casarse: Ley Nº 26.618/10, la “Ley de matrimonio igualitario” y por otro que se reconozcan los derechos y necesidades de las personas que viven su género de un modo que no coincide con el sexo que les fue asignado al nacer: Ley Nº 26.743/12, la “Ley de identidad de género”.</w:t>
      </w:r>
    </w:p>
    <w:p w:rsidR="00DB0B97" w:rsidRDefault="00DB0B97" w:rsidP="00547392">
      <w:pPr>
        <w:jc w:val="both"/>
        <w:rPr>
          <w:sz w:val="28"/>
          <w:szCs w:val="28"/>
        </w:rPr>
      </w:pPr>
      <w:r>
        <w:rPr>
          <w:sz w:val="28"/>
          <w:szCs w:val="28"/>
        </w:rPr>
        <w:t xml:space="preserve">Desde este eje, se intenta </w:t>
      </w:r>
      <w:proofErr w:type="spellStart"/>
      <w:r>
        <w:rPr>
          <w:sz w:val="28"/>
          <w:szCs w:val="28"/>
        </w:rPr>
        <w:t>deconstruir</w:t>
      </w:r>
      <w:proofErr w:type="spellEnd"/>
      <w:r>
        <w:rPr>
          <w:sz w:val="28"/>
          <w:szCs w:val="28"/>
        </w:rPr>
        <w:t xml:space="preserve"> la  </w:t>
      </w:r>
      <w:proofErr w:type="spellStart"/>
      <w:r>
        <w:rPr>
          <w:sz w:val="28"/>
          <w:szCs w:val="28"/>
        </w:rPr>
        <w:t>heteronormatividad</w:t>
      </w:r>
      <w:proofErr w:type="spellEnd"/>
      <w:r>
        <w:rPr>
          <w:sz w:val="28"/>
          <w:szCs w:val="28"/>
        </w:rPr>
        <w:t xml:space="preserve"> impuesta como un sistema que produce formas hegemónicas imponiendo cómo deben vivirse nuestras relaciones sociales y amorosas, plantea cómo amar, qué desear, etc. Este sistema ha llevado a extremas situaciones de </w:t>
      </w:r>
      <w:proofErr w:type="spellStart"/>
      <w:r>
        <w:rPr>
          <w:sz w:val="28"/>
          <w:szCs w:val="28"/>
        </w:rPr>
        <w:t>lesbofobia</w:t>
      </w:r>
      <w:proofErr w:type="spellEnd"/>
      <w:r>
        <w:rPr>
          <w:sz w:val="28"/>
          <w:szCs w:val="28"/>
        </w:rPr>
        <w:t xml:space="preserve"> y homofobia (rechazo y odio a varones y mujeres </w:t>
      </w:r>
      <w:proofErr w:type="spellStart"/>
      <w:r>
        <w:rPr>
          <w:sz w:val="28"/>
          <w:szCs w:val="28"/>
        </w:rPr>
        <w:t>gays</w:t>
      </w:r>
      <w:proofErr w:type="spellEnd"/>
      <w:r>
        <w:rPr>
          <w:sz w:val="28"/>
          <w:szCs w:val="28"/>
        </w:rPr>
        <w:t xml:space="preserve"> y lesbianas) o </w:t>
      </w:r>
      <w:proofErr w:type="spellStart"/>
      <w:r>
        <w:rPr>
          <w:sz w:val="28"/>
          <w:szCs w:val="28"/>
        </w:rPr>
        <w:t>transfobia</w:t>
      </w:r>
      <w:proofErr w:type="spellEnd"/>
      <w:r>
        <w:rPr>
          <w:sz w:val="28"/>
          <w:szCs w:val="28"/>
        </w:rPr>
        <w:t xml:space="preserve"> (rechazo y odio a personas transexuales) por esto es necesario pensar juntes otros modos más humanes de estar en el mundo.</w:t>
      </w:r>
    </w:p>
    <w:p w:rsidR="00DB0B97" w:rsidRDefault="00DB0B97" w:rsidP="00547392">
      <w:pPr>
        <w:jc w:val="both"/>
        <w:rPr>
          <w:sz w:val="28"/>
          <w:szCs w:val="28"/>
        </w:rPr>
      </w:pPr>
      <w:r>
        <w:rPr>
          <w:sz w:val="28"/>
          <w:szCs w:val="28"/>
        </w:rPr>
        <w:t>Rescatar el significado profundo de convivir en una sociedad plural y poner en valor la diversidad.</w:t>
      </w:r>
    </w:p>
    <w:p w:rsidR="00DB0B97" w:rsidRDefault="00DB0B97" w:rsidP="00547392">
      <w:pPr>
        <w:jc w:val="both"/>
        <w:rPr>
          <w:sz w:val="28"/>
          <w:szCs w:val="28"/>
        </w:rPr>
      </w:pPr>
      <w:r>
        <w:rPr>
          <w:sz w:val="28"/>
          <w:szCs w:val="28"/>
        </w:rPr>
        <w:t>Cuestionar la “presunción de heterosexualidad”.</w:t>
      </w:r>
    </w:p>
    <w:p w:rsidR="00DB0B97" w:rsidRDefault="00DB0B97" w:rsidP="00547392">
      <w:pPr>
        <w:jc w:val="both"/>
        <w:rPr>
          <w:sz w:val="28"/>
          <w:szCs w:val="28"/>
        </w:rPr>
      </w:pPr>
      <w:r>
        <w:rPr>
          <w:sz w:val="28"/>
          <w:szCs w:val="28"/>
        </w:rPr>
        <w:t>Respetar la identidad de género y la orientación sexual de todas las personas.</w:t>
      </w:r>
    </w:p>
    <w:p w:rsidR="00DB0B97" w:rsidRDefault="00DB0B97" w:rsidP="00547392">
      <w:pPr>
        <w:jc w:val="both"/>
        <w:rPr>
          <w:sz w:val="28"/>
          <w:szCs w:val="28"/>
        </w:rPr>
      </w:pPr>
      <w:r>
        <w:rPr>
          <w:sz w:val="28"/>
          <w:szCs w:val="28"/>
        </w:rPr>
        <w:t>Rechazar la violencia y la estigmatización por orientación sexual e identidad de género ya que no puede haber silencio pedagógico frente a la discriminación de cualquier tipo.</w:t>
      </w:r>
    </w:p>
    <w:p w:rsidR="00DB0B97" w:rsidRDefault="00DB0B97" w:rsidP="00547392">
      <w:pPr>
        <w:jc w:val="both"/>
        <w:rPr>
          <w:sz w:val="28"/>
          <w:szCs w:val="28"/>
        </w:rPr>
      </w:pPr>
      <w:r>
        <w:rPr>
          <w:sz w:val="28"/>
          <w:szCs w:val="28"/>
        </w:rPr>
        <w:t>De la mano con educar en y para la diversidad se encuentra el eje Valorar la afectividad, haciendo hincapié aquí en los aspectos relacionados con las emociones, los vínculos saludables, las responsabilidades y cuidado en las relaciones sociales y amorosas.</w:t>
      </w:r>
    </w:p>
    <w:p w:rsidR="00DB0B97" w:rsidRDefault="00DB0B97" w:rsidP="00547392">
      <w:pPr>
        <w:jc w:val="both"/>
        <w:rPr>
          <w:sz w:val="28"/>
          <w:szCs w:val="28"/>
        </w:rPr>
      </w:pPr>
      <w:r>
        <w:rPr>
          <w:sz w:val="28"/>
          <w:szCs w:val="28"/>
        </w:rPr>
        <w:t xml:space="preserve">Educar en la afectividad, también nos aporta elementos para prevenir situaciones de abuso, en dónde les </w:t>
      </w:r>
      <w:proofErr w:type="spellStart"/>
      <w:r>
        <w:rPr>
          <w:sz w:val="28"/>
          <w:szCs w:val="28"/>
        </w:rPr>
        <w:t>chiques</w:t>
      </w:r>
      <w:proofErr w:type="spellEnd"/>
      <w:r>
        <w:rPr>
          <w:sz w:val="28"/>
          <w:szCs w:val="28"/>
        </w:rPr>
        <w:t xml:space="preserve"> puedan advertir y decir que eso no es correcto, que lastima, que duele y que eso no es amor. Por eso este eje es crucial para apostar a la construcción de vínculos igualitarios y afectuosos entre </w:t>
      </w:r>
      <w:proofErr w:type="spellStart"/>
      <w:r>
        <w:rPr>
          <w:sz w:val="28"/>
          <w:szCs w:val="28"/>
        </w:rPr>
        <w:t>todes</w:t>
      </w:r>
      <w:proofErr w:type="spellEnd"/>
      <w:r>
        <w:rPr>
          <w:sz w:val="28"/>
          <w:szCs w:val="28"/>
        </w:rPr>
        <w:t>.</w:t>
      </w:r>
    </w:p>
    <w:p w:rsidR="00DB0B97" w:rsidRDefault="00DB0B97" w:rsidP="00547392">
      <w:pPr>
        <w:jc w:val="both"/>
        <w:rPr>
          <w:sz w:val="28"/>
          <w:szCs w:val="28"/>
        </w:rPr>
      </w:pPr>
      <w:r>
        <w:rPr>
          <w:sz w:val="28"/>
          <w:szCs w:val="28"/>
        </w:rPr>
        <w:t>Tener en cuenta que las emociones y sentimientos están presentes en toda interacción humana.</w:t>
      </w:r>
    </w:p>
    <w:p w:rsidR="00DB0B97" w:rsidRDefault="00DB0B97" w:rsidP="00547392">
      <w:pPr>
        <w:jc w:val="both"/>
        <w:rPr>
          <w:sz w:val="28"/>
          <w:szCs w:val="28"/>
        </w:rPr>
      </w:pPr>
      <w:r>
        <w:rPr>
          <w:sz w:val="28"/>
          <w:szCs w:val="28"/>
        </w:rPr>
        <w:t xml:space="preserve">Considerar que la afectividad puede contribuir al encuentro o desencuentro con les </w:t>
      </w:r>
      <w:proofErr w:type="spellStart"/>
      <w:r>
        <w:rPr>
          <w:sz w:val="28"/>
          <w:szCs w:val="28"/>
        </w:rPr>
        <w:t>otres</w:t>
      </w:r>
      <w:proofErr w:type="spellEnd"/>
      <w:r>
        <w:rPr>
          <w:sz w:val="28"/>
          <w:szCs w:val="28"/>
        </w:rPr>
        <w:t xml:space="preserve"> que interactuamos cotidianamente.</w:t>
      </w:r>
    </w:p>
    <w:p w:rsidR="00DB0B97" w:rsidRDefault="00DB0B97" w:rsidP="00547392">
      <w:pPr>
        <w:jc w:val="both"/>
        <w:rPr>
          <w:sz w:val="28"/>
          <w:szCs w:val="28"/>
        </w:rPr>
      </w:pPr>
      <w:r>
        <w:rPr>
          <w:sz w:val="28"/>
          <w:szCs w:val="28"/>
        </w:rPr>
        <w:lastRenderedPageBreak/>
        <w:t>Generar las condiciones para que todos/as puedan expresar sus puntos de vista respetando las diferencias, sin anular las tensiones y confl</w:t>
      </w:r>
      <w:bookmarkStart w:id="0" w:name="_GoBack"/>
      <w:r>
        <w:rPr>
          <w:sz w:val="28"/>
          <w:szCs w:val="28"/>
        </w:rPr>
        <w:t>i</w:t>
      </w:r>
      <w:bookmarkEnd w:id="0"/>
      <w:r>
        <w:rPr>
          <w:sz w:val="28"/>
          <w:szCs w:val="28"/>
        </w:rPr>
        <w:t>ctos presentes en los vínculos.</w:t>
      </w:r>
    </w:p>
    <w:p w:rsidR="00DB0B97" w:rsidRDefault="00DB0B97" w:rsidP="00547392">
      <w:pPr>
        <w:jc w:val="both"/>
        <w:rPr>
          <w:sz w:val="28"/>
          <w:szCs w:val="28"/>
        </w:rPr>
      </w:pPr>
      <w:r>
        <w:rPr>
          <w:sz w:val="28"/>
          <w:szCs w:val="28"/>
        </w:rPr>
        <w:t xml:space="preserve">Respetar la intimidad propia y ajena. </w:t>
      </w:r>
    </w:p>
    <w:p w:rsidR="00DB0B97" w:rsidRDefault="00DB0B97" w:rsidP="00547392">
      <w:pPr>
        <w:jc w:val="both"/>
        <w:rPr>
          <w:sz w:val="28"/>
          <w:szCs w:val="28"/>
        </w:rPr>
      </w:pPr>
      <w:r>
        <w:rPr>
          <w:sz w:val="28"/>
          <w:szCs w:val="28"/>
        </w:rPr>
        <w:t>Rechazar toda manifestación coercitiva del afecto, el abuso y la violencia de género y sexual.</w:t>
      </w:r>
    </w:p>
    <w:p w:rsidR="00DB0B97" w:rsidRDefault="00DB0B97" w:rsidP="00547392">
      <w:pPr>
        <w:jc w:val="both"/>
        <w:rPr>
          <w:sz w:val="28"/>
          <w:szCs w:val="28"/>
        </w:rPr>
      </w:pPr>
      <w:r>
        <w:rPr>
          <w:sz w:val="28"/>
          <w:szCs w:val="28"/>
        </w:rPr>
        <w:t>1)Qué significa" respetar la Diversidad de género?</w:t>
      </w:r>
    </w:p>
    <w:p w:rsidR="00DB0B97" w:rsidRDefault="00DB0B97" w:rsidP="00547392">
      <w:pPr>
        <w:jc w:val="both"/>
        <w:rPr>
          <w:sz w:val="28"/>
          <w:szCs w:val="28"/>
        </w:rPr>
      </w:pPr>
      <w:r>
        <w:rPr>
          <w:sz w:val="28"/>
          <w:szCs w:val="28"/>
        </w:rPr>
        <w:t>2)Piensas que el respeto por la identidad de género presenta avances significativos en nuestra sociedad? ¿Por qué?</w:t>
      </w:r>
    </w:p>
    <w:p w:rsidR="00DB0B97" w:rsidRDefault="00DB0B97" w:rsidP="00547392">
      <w:pPr>
        <w:jc w:val="both"/>
        <w:rPr>
          <w:sz w:val="28"/>
          <w:szCs w:val="28"/>
        </w:rPr>
      </w:pPr>
      <w:r>
        <w:rPr>
          <w:sz w:val="28"/>
          <w:szCs w:val="28"/>
        </w:rPr>
        <w:t>3)Elabora tres propuestas concretas que promuevan el respeto por la Diversidad de género a partir de la afectividad y de la dignidad humana.</w:t>
      </w:r>
    </w:p>
    <w:p w:rsidR="00DB0B97" w:rsidRDefault="00DB0B97" w:rsidP="00547392">
      <w:pPr>
        <w:jc w:val="both"/>
        <w:rPr>
          <w:sz w:val="28"/>
          <w:szCs w:val="28"/>
        </w:rPr>
      </w:pPr>
      <w:r>
        <w:rPr>
          <w:sz w:val="28"/>
          <w:szCs w:val="28"/>
        </w:rPr>
        <w:t>4)Elabora una reflexión personal al respecto.</w:t>
      </w:r>
    </w:p>
    <w:p w:rsidR="00DB0B97" w:rsidRDefault="00DB0B97" w:rsidP="00547392">
      <w:pPr>
        <w:spacing w:before="100" w:beforeAutospacing="1" w:after="100" w:afterAutospacing="1" w:line="240" w:lineRule="auto"/>
        <w:jc w:val="both"/>
        <w:outlineLvl w:val="0"/>
        <w:rPr>
          <w:b/>
          <w:u w:val="single"/>
        </w:rPr>
      </w:pPr>
    </w:p>
    <w:p w:rsidR="00DB0B97" w:rsidRDefault="00DB0B97" w:rsidP="00547392">
      <w:pPr>
        <w:spacing w:before="100" w:beforeAutospacing="1" w:after="100" w:afterAutospacing="1" w:line="240" w:lineRule="auto"/>
        <w:jc w:val="both"/>
        <w:outlineLvl w:val="0"/>
        <w:rPr>
          <w:b/>
          <w:u w:val="single"/>
        </w:rPr>
      </w:pPr>
    </w:p>
    <w:sectPr w:rsidR="00DB0B97" w:rsidSect="00C83BA1">
      <w:headerReference w:type="default" r:id="rId8"/>
      <w:footerReference w:type="default" r:id="rId9"/>
      <w:pgSz w:w="11907" w:h="16839" w:code="9"/>
      <w:pgMar w:top="104" w:right="850" w:bottom="28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079" w:rsidRDefault="00ED1079" w:rsidP="00C27487">
      <w:pPr>
        <w:spacing w:after="0" w:line="240" w:lineRule="auto"/>
      </w:pPr>
      <w:r>
        <w:separator/>
      </w:r>
    </w:p>
  </w:endnote>
  <w:endnote w:type="continuationSeparator" w:id="0">
    <w:p w:rsidR="00ED1079" w:rsidRDefault="00ED1079"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GRO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079" w:rsidRDefault="00ED1079" w:rsidP="00C27487">
      <w:pPr>
        <w:spacing w:after="0" w:line="240" w:lineRule="auto"/>
      </w:pPr>
      <w:r>
        <w:separator/>
      </w:r>
    </w:p>
  </w:footnote>
  <w:footnote w:type="continuationSeparator" w:id="0">
    <w:p w:rsidR="00ED1079" w:rsidRDefault="00ED1079"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33630F">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1"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5"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1" o:spid="_x0000_s1027"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">
              <v:shapetype id="_x0000_t202" coordsize="21600,21600" o:spt="202" path="m,l,21600r21600,l21600,xe">
                <v:stroke joinstyle="miter"/>
                <v:path gradientshapeok="t" o:connecttype="rect"/>
              </v:shapetype>
              <v:shape id="Text Box 2" o:spid="_x0000_s1028" type="#_x0000_t202" style="position:absolute;left:689;top:5115;width:905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9" type="#_x0000_t32" style="position:absolute;left:749;top:6660;width:10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1">
    <w:nsid w:val="221C3DB1"/>
    <w:multiLevelType w:val="multilevel"/>
    <w:tmpl w:val="D50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4129E"/>
    <w:multiLevelType w:val="hybridMultilevel"/>
    <w:tmpl w:val="C610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B468F1"/>
    <w:multiLevelType w:val="hybridMultilevel"/>
    <w:tmpl w:val="9ED6185C"/>
    <w:lvl w:ilvl="0" w:tplc="3AD0A1AA">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AF13D0"/>
    <w:multiLevelType w:val="multilevel"/>
    <w:tmpl w:val="8C12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94064"/>
    <w:multiLevelType w:val="hybridMultilevel"/>
    <w:tmpl w:val="E96C83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FE5402"/>
    <w:multiLevelType w:val="multilevel"/>
    <w:tmpl w:val="428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275C1"/>
    <w:rsid w:val="00032E72"/>
    <w:rsid w:val="00035D54"/>
    <w:rsid w:val="00045261"/>
    <w:rsid w:val="000711BD"/>
    <w:rsid w:val="00073C79"/>
    <w:rsid w:val="000773C2"/>
    <w:rsid w:val="000826FF"/>
    <w:rsid w:val="00085254"/>
    <w:rsid w:val="000856DD"/>
    <w:rsid w:val="000902C1"/>
    <w:rsid w:val="000947EB"/>
    <w:rsid w:val="000B2E3C"/>
    <w:rsid w:val="000B4C10"/>
    <w:rsid w:val="000D0D82"/>
    <w:rsid w:val="000E2738"/>
    <w:rsid w:val="000E4287"/>
    <w:rsid w:val="000E6094"/>
    <w:rsid w:val="000F4232"/>
    <w:rsid w:val="000F677B"/>
    <w:rsid w:val="001018E8"/>
    <w:rsid w:val="00102B9A"/>
    <w:rsid w:val="00105DB4"/>
    <w:rsid w:val="00106CD9"/>
    <w:rsid w:val="00106F51"/>
    <w:rsid w:val="001128F0"/>
    <w:rsid w:val="00144536"/>
    <w:rsid w:val="001479F6"/>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577F9"/>
    <w:rsid w:val="00267585"/>
    <w:rsid w:val="00267C41"/>
    <w:rsid w:val="00285310"/>
    <w:rsid w:val="002869B6"/>
    <w:rsid w:val="002A1D87"/>
    <w:rsid w:val="002A3A4D"/>
    <w:rsid w:val="002C2B19"/>
    <w:rsid w:val="002D4D75"/>
    <w:rsid w:val="002D51F5"/>
    <w:rsid w:val="002E0786"/>
    <w:rsid w:val="002E08E1"/>
    <w:rsid w:val="002E0B27"/>
    <w:rsid w:val="002E5F74"/>
    <w:rsid w:val="002F0101"/>
    <w:rsid w:val="00302BFC"/>
    <w:rsid w:val="00305520"/>
    <w:rsid w:val="0033630F"/>
    <w:rsid w:val="003478EF"/>
    <w:rsid w:val="00355E96"/>
    <w:rsid w:val="003645B5"/>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68CD"/>
    <w:rsid w:val="00541F57"/>
    <w:rsid w:val="00547392"/>
    <w:rsid w:val="0055612D"/>
    <w:rsid w:val="00564BBE"/>
    <w:rsid w:val="00577C76"/>
    <w:rsid w:val="00580E9C"/>
    <w:rsid w:val="00593DB6"/>
    <w:rsid w:val="005977D6"/>
    <w:rsid w:val="005A65FD"/>
    <w:rsid w:val="005B1CBF"/>
    <w:rsid w:val="005C10F0"/>
    <w:rsid w:val="005D268F"/>
    <w:rsid w:val="005D74D1"/>
    <w:rsid w:val="005E03CD"/>
    <w:rsid w:val="005E2BEA"/>
    <w:rsid w:val="005F2746"/>
    <w:rsid w:val="005F2FC3"/>
    <w:rsid w:val="005F3B76"/>
    <w:rsid w:val="00621BB0"/>
    <w:rsid w:val="00625B31"/>
    <w:rsid w:val="0062709B"/>
    <w:rsid w:val="006300FD"/>
    <w:rsid w:val="00631FB0"/>
    <w:rsid w:val="006360DD"/>
    <w:rsid w:val="006509F3"/>
    <w:rsid w:val="006671D1"/>
    <w:rsid w:val="0067446F"/>
    <w:rsid w:val="006858DB"/>
    <w:rsid w:val="00687161"/>
    <w:rsid w:val="006937B4"/>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8130D6"/>
    <w:rsid w:val="00821399"/>
    <w:rsid w:val="0083247F"/>
    <w:rsid w:val="00835404"/>
    <w:rsid w:val="00874B32"/>
    <w:rsid w:val="00915BE6"/>
    <w:rsid w:val="00925765"/>
    <w:rsid w:val="009260F2"/>
    <w:rsid w:val="00937C0E"/>
    <w:rsid w:val="00955825"/>
    <w:rsid w:val="00957C43"/>
    <w:rsid w:val="00966528"/>
    <w:rsid w:val="00994A16"/>
    <w:rsid w:val="00996879"/>
    <w:rsid w:val="009A4DFF"/>
    <w:rsid w:val="009A6921"/>
    <w:rsid w:val="009B2E65"/>
    <w:rsid w:val="009B6A6F"/>
    <w:rsid w:val="009B7839"/>
    <w:rsid w:val="009C22AD"/>
    <w:rsid w:val="009C30C4"/>
    <w:rsid w:val="009C786B"/>
    <w:rsid w:val="009E71E1"/>
    <w:rsid w:val="009F2170"/>
    <w:rsid w:val="009F5C14"/>
    <w:rsid w:val="00A01455"/>
    <w:rsid w:val="00A1126C"/>
    <w:rsid w:val="00A24520"/>
    <w:rsid w:val="00A27EA4"/>
    <w:rsid w:val="00A34C01"/>
    <w:rsid w:val="00A36F43"/>
    <w:rsid w:val="00A37575"/>
    <w:rsid w:val="00A37EBA"/>
    <w:rsid w:val="00A42B35"/>
    <w:rsid w:val="00A50982"/>
    <w:rsid w:val="00A5128F"/>
    <w:rsid w:val="00A55BCE"/>
    <w:rsid w:val="00A9013E"/>
    <w:rsid w:val="00A90BD0"/>
    <w:rsid w:val="00AA2E9A"/>
    <w:rsid w:val="00AB0DE2"/>
    <w:rsid w:val="00AB21C3"/>
    <w:rsid w:val="00AC72AA"/>
    <w:rsid w:val="00AD1F64"/>
    <w:rsid w:val="00AE329D"/>
    <w:rsid w:val="00AF00CD"/>
    <w:rsid w:val="00B05288"/>
    <w:rsid w:val="00B06158"/>
    <w:rsid w:val="00B17F63"/>
    <w:rsid w:val="00B307AC"/>
    <w:rsid w:val="00B34737"/>
    <w:rsid w:val="00B35E35"/>
    <w:rsid w:val="00B40C9F"/>
    <w:rsid w:val="00B43194"/>
    <w:rsid w:val="00B44E7A"/>
    <w:rsid w:val="00B466C0"/>
    <w:rsid w:val="00B46FC2"/>
    <w:rsid w:val="00B56F7A"/>
    <w:rsid w:val="00B755C0"/>
    <w:rsid w:val="00B84958"/>
    <w:rsid w:val="00B9186E"/>
    <w:rsid w:val="00B9586E"/>
    <w:rsid w:val="00B974BB"/>
    <w:rsid w:val="00BA63CC"/>
    <w:rsid w:val="00BC253C"/>
    <w:rsid w:val="00BC2974"/>
    <w:rsid w:val="00BC3225"/>
    <w:rsid w:val="00BD1DDC"/>
    <w:rsid w:val="00C03A93"/>
    <w:rsid w:val="00C157C2"/>
    <w:rsid w:val="00C17465"/>
    <w:rsid w:val="00C23D92"/>
    <w:rsid w:val="00C27487"/>
    <w:rsid w:val="00C36942"/>
    <w:rsid w:val="00C46454"/>
    <w:rsid w:val="00C50F69"/>
    <w:rsid w:val="00C53BAF"/>
    <w:rsid w:val="00C54750"/>
    <w:rsid w:val="00C6419E"/>
    <w:rsid w:val="00C65DB4"/>
    <w:rsid w:val="00C77522"/>
    <w:rsid w:val="00C83BA1"/>
    <w:rsid w:val="00CA2BA2"/>
    <w:rsid w:val="00CB2F2A"/>
    <w:rsid w:val="00CC1EFB"/>
    <w:rsid w:val="00CD06C1"/>
    <w:rsid w:val="00CF450B"/>
    <w:rsid w:val="00D05662"/>
    <w:rsid w:val="00D11EA1"/>
    <w:rsid w:val="00D12621"/>
    <w:rsid w:val="00D2204C"/>
    <w:rsid w:val="00D25378"/>
    <w:rsid w:val="00D359F4"/>
    <w:rsid w:val="00D400D8"/>
    <w:rsid w:val="00D45DC4"/>
    <w:rsid w:val="00D577D2"/>
    <w:rsid w:val="00D80FFB"/>
    <w:rsid w:val="00D93B91"/>
    <w:rsid w:val="00D95447"/>
    <w:rsid w:val="00D976EC"/>
    <w:rsid w:val="00DA078A"/>
    <w:rsid w:val="00DB0B97"/>
    <w:rsid w:val="00DB0BFA"/>
    <w:rsid w:val="00DC514F"/>
    <w:rsid w:val="00DD76C4"/>
    <w:rsid w:val="00DE32A0"/>
    <w:rsid w:val="00E40E10"/>
    <w:rsid w:val="00E45805"/>
    <w:rsid w:val="00E53128"/>
    <w:rsid w:val="00E57F1F"/>
    <w:rsid w:val="00E71D53"/>
    <w:rsid w:val="00E71F59"/>
    <w:rsid w:val="00E73A12"/>
    <w:rsid w:val="00E90346"/>
    <w:rsid w:val="00EB205D"/>
    <w:rsid w:val="00EB3FF3"/>
    <w:rsid w:val="00ED1079"/>
    <w:rsid w:val="00F15E53"/>
    <w:rsid w:val="00F22DA4"/>
    <w:rsid w:val="00F32868"/>
    <w:rsid w:val="00F443B7"/>
    <w:rsid w:val="00F44AF5"/>
    <w:rsid w:val="00F663E8"/>
    <w:rsid w:val="00F83154"/>
    <w:rsid w:val="00FA277B"/>
    <w:rsid w:val="00FA61E7"/>
    <w:rsid w:val="00FA65F7"/>
    <w:rsid w:val="00FA7F68"/>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2D3000D-48B2-4997-B200-CCB3E27E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semiHidden/>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decuadrcula1clara-nfasis1">
    <w:name w:val="Grid Table 1 Light Accent 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75F0-2F25-4454-89D4-B1CD6FA0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4</Pages>
  <Words>794</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Gabriela Vistas</cp:lastModifiedBy>
  <cp:revision>2</cp:revision>
  <cp:lastPrinted>2019-10-24T00:22:00Z</cp:lastPrinted>
  <dcterms:created xsi:type="dcterms:W3CDTF">2020-08-11T22:50:00Z</dcterms:created>
  <dcterms:modified xsi:type="dcterms:W3CDTF">2020-08-11T22:50:00Z</dcterms:modified>
</cp:coreProperties>
</file>