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F3" w:rsidRDefault="00B50CF3" w:rsidP="00B7173D">
      <w:pPr>
        <w:tabs>
          <w:tab w:val="center" w:pos="4419"/>
          <w:tab w:val="right" w:pos="8838"/>
        </w:tabs>
        <w:spacing w:after="0" w:line="240" w:lineRule="auto"/>
        <w:jc w:val="right"/>
        <w:rPr>
          <w:rFonts w:eastAsia="Times New Roman"/>
          <w:sz w:val="20"/>
          <w:szCs w:val="20"/>
          <w:lang w:eastAsia="es-AR"/>
        </w:rPr>
      </w:pPr>
    </w:p>
    <w:p w:rsidR="00B7173D" w:rsidRDefault="00B7173D" w:rsidP="00B7173D">
      <w:pPr>
        <w:tabs>
          <w:tab w:val="center" w:pos="4419"/>
          <w:tab w:val="right" w:pos="8838"/>
        </w:tabs>
        <w:spacing w:after="0" w:line="240" w:lineRule="auto"/>
        <w:jc w:val="right"/>
        <w:rPr>
          <w:rFonts w:eastAsia="Times New Roman"/>
          <w:sz w:val="20"/>
          <w:szCs w:val="20"/>
          <w:lang w:eastAsia="es-AR"/>
        </w:rPr>
      </w:pPr>
      <w:bookmarkStart w:id="0" w:name="_GoBack"/>
      <w:bookmarkEnd w:id="0"/>
      <w:r>
        <w:rPr>
          <w:rFonts w:eastAsia="Times New Roman"/>
          <w:sz w:val="20"/>
          <w:szCs w:val="20"/>
          <w:lang w:eastAsia="es-AR"/>
        </w:rPr>
        <w:t xml:space="preserve">                                                         </w:t>
      </w:r>
      <w:r w:rsidR="00EE08DF">
        <w:rPr>
          <w:rFonts w:eastAsia="Times New Roman"/>
          <w:sz w:val="20"/>
          <w:szCs w:val="20"/>
          <w:lang w:eastAsia="es-AR"/>
        </w:rPr>
        <w:t xml:space="preserve">    </w:t>
      </w:r>
    </w:p>
    <w:p w:rsidR="00EE08DF" w:rsidRPr="00EE08DF" w:rsidRDefault="00EE08DF" w:rsidP="00EE08DF">
      <w:pPr>
        <w:jc w:val="both"/>
      </w:pPr>
      <w:r w:rsidRPr="00EE08DF"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17960D" wp14:editId="29E43549">
                <wp:simplePos x="0" y="0"/>
                <wp:positionH relativeFrom="column">
                  <wp:posOffset>56515</wp:posOffset>
                </wp:positionH>
                <wp:positionV relativeFrom="paragraph">
                  <wp:posOffset>149860</wp:posOffset>
                </wp:positionV>
                <wp:extent cx="7120176" cy="916940"/>
                <wp:effectExtent l="0" t="0" r="5080" b="16510"/>
                <wp:wrapNone/>
                <wp:docPr id="8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0176" cy="916940"/>
                          <a:chOff x="131" y="5115"/>
                          <a:chExt cx="11276" cy="154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" y="5115"/>
                            <a:ext cx="8628" cy="1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8DF" w:rsidRDefault="00EE08DF" w:rsidP="00EE08DF">
                              <w:pPr>
                                <w:pStyle w:val="Encabezado"/>
                                <w:ind w:firstLine="7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ab/>
                              </w:r>
                            </w:p>
                            <w:p w:rsidR="00EE08DF" w:rsidRPr="00B16E45" w:rsidRDefault="00EE08DF" w:rsidP="00EE08DF">
                              <w:pPr>
                                <w:pStyle w:val="Encabezado"/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16E45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Col. </w:t>
                              </w: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Sec. </w:t>
                              </w:r>
                              <w:r w:rsidRPr="00B16E45">
                                <w:rPr>
                                  <w:rFonts w:ascii="Arial Rounded MT Bold" w:hAnsi="Arial Rounded MT Bold"/>
                                  <w:b/>
                                  <w:bCs/>
                                  <w:sz w:val="32"/>
                                  <w:szCs w:val="32"/>
                                </w:rPr>
                                <w:t>Nº 5027 “GRAL. JOSÉ DE SAN MARTÍN”</w:t>
                              </w:r>
                            </w:p>
                            <w:p w:rsidR="00EE08DF" w:rsidRDefault="00EE08DF" w:rsidP="00EE08DF">
                              <w:pPr>
                                <w:pStyle w:val="Encabezado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762DB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Central: </w:t>
                              </w:r>
                              <w:r w:rsidRPr="00762DB7">
                                <w:rPr>
                                  <w:sz w:val="18"/>
                                  <w:szCs w:val="18"/>
                                </w:rPr>
                                <w:t>Avda. Líbano Nº 850 – Tel.4231848</w:t>
                              </w:r>
                              <w:r w:rsidRPr="00762DB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DB7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Anexo: </w:t>
                              </w:r>
                              <w:r w:rsidRPr="00762DB7">
                                <w:rPr>
                                  <w:sz w:val="18"/>
                                  <w:szCs w:val="18"/>
                                </w:rPr>
                                <w:t>Avda. Independencia y Lanceros S/N – Tel.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4960618</w:t>
                              </w:r>
                              <w:r>
                                <w:rPr>
                                  <w:sz w:val="18"/>
                                  <w:szCs w:val="18"/>
                                  <w:lang w:val="es-ES"/>
                                </w:rPr>
                                <w:t xml:space="preserve">- </w:t>
                              </w:r>
                              <w:r w:rsidRPr="00762DB7">
                                <w:rPr>
                                  <w:sz w:val="18"/>
                                  <w:szCs w:val="18"/>
                                </w:rPr>
                                <w:t>4954651</w:t>
                              </w:r>
                            </w:p>
                            <w:p w:rsidR="00EE08DF" w:rsidRPr="002E0786" w:rsidRDefault="00EE08DF" w:rsidP="00EE08DF">
                              <w:pPr>
                                <w:pStyle w:val="Encabezado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F63D0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s-ES"/>
                                </w:rPr>
                                <w:t>Web</w:t>
                              </w:r>
                              <w:r w:rsidRPr="00106CD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s-ES"/>
                                </w:rPr>
                                <w:t xml:space="preserve">: </w:t>
                              </w:r>
                              <w:hyperlink r:id="rId6" w:history="1">
                                <w:r>
                                  <w:rPr>
                                    <w:rStyle w:val="Hipervnculo"/>
                                    <w:sz w:val="18"/>
                                    <w:szCs w:val="18"/>
                                    <w:lang w:val="es-ES"/>
                                  </w:rPr>
                                  <w:t>www.colsanmartin.com.ar</w:t>
                                </w:r>
                              </w:hyperlink>
                              <w:r>
                                <w:t xml:space="preserve">   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s-ES"/>
                                </w:rPr>
                                <w:t xml:space="preserve">Correo: </w:t>
                              </w:r>
                              <w:r w:rsidRPr="00106CD9">
                                <w:rPr>
                                  <w:b/>
                                  <w:bCs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hyperlink r:id="rId7" w:history="1">
                                <w:r w:rsidRPr="00106CD9">
                                  <w:rPr>
                                    <w:rStyle w:val="Hipervnculo"/>
                                    <w:sz w:val="18"/>
                                    <w:szCs w:val="18"/>
                                    <w:lang w:val="es-ES"/>
                                  </w:rPr>
                                  <w:t>colsanmartin5027@gmail.com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49" y="6660"/>
                            <a:ext cx="106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7960D" id="Grupo 1" o:spid="_x0000_s1026" style="position:absolute;left:0;text-align:left;margin-left:4.45pt;margin-top:11.8pt;width:560.65pt;height:72.2pt;z-index:251659264" coordorigin="131,5115" coordsize="11276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1;top:5115;width:8628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EE08DF" w:rsidRDefault="00EE08DF" w:rsidP="00EE08DF">
                        <w:pPr>
                          <w:pStyle w:val="Encabezado"/>
                          <w:ind w:firstLine="70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ab/>
                        </w:r>
                      </w:p>
                      <w:p w:rsidR="00EE08DF" w:rsidRPr="00B16E45" w:rsidRDefault="00EE08DF" w:rsidP="00EE08DF">
                        <w:pPr>
                          <w:pStyle w:val="Encabezado"/>
                          <w:rPr>
                            <w:rFonts w:ascii="Arial Rounded MT Bold" w:hAnsi="Arial Rounded MT Bold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16E45">
                          <w:rPr>
                            <w:rFonts w:ascii="Arial Rounded MT Bold" w:hAnsi="Arial Rounded MT Bold"/>
                            <w:b/>
                            <w:bCs/>
                            <w:sz w:val="32"/>
                            <w:szCs w:val="32"/>
                          </w:rPr>
                          <w:t xml:space="preserve">Col. </w:t>
                        </w:r>
                        <w:r>
                          <w:rPr>
                            <w:rFonts w:ascii="Arial Rounded MT Bold" w:hAnsi="Arial Rounded MT Bold"/>
                            <w:b/>
                            <w:bCs/>
                            <w:sz w:val="32"/>
                            <w:szCs w:val="32"/>
                          </w:rPr>
                          <w:t xml:space="preserve">Sec. </w:t>
                        </w:r>
                        <w:r w:rsidRPr="00B16E45">
                          <w:rPr>
                            <w:rFonts w:ascii="Arial Rounded MT Bold" w:hAnsi="Arial Rounded MT Bold"/>
                            <w:b/>
                            <w:bCs/>
                            <w:sz w:val="32"/>
                            <w:szCs w:val="32"/>
                          </w:rPr>
                          <w:t>Nº 5027 “GRAL. JOSÉ DE SAN MARTÍN”</w:t>
                        </w:r>
                      </w:p>
                      <w:p w:rsidR="00EE08DF" w:rsidRDefault="00EE08DF" w:rsidP="00EE08DF">
                        <w:pPr>
                          <w:pStyle w:val="Encabezad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62DB7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Central: </w:t>
                        </w:r>
                        <w:r w:rsidRPr="00762DB7">
                          <w:rPr>
                            <w:sz w:val="18"/>
                            <w:szCs w:val="18"/>
                          </w:rPr>
                          <w:t>Avda. Líbano Nº 850 – Tel.4231848</w:t>
                        </w:r>
                        <w:r w:rsidRPr="00762DB7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762DB7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Anexo: </w:t>
                        </w:r>
                        <w:r w:rsidRPr="00762DB7">
                          <w:rPr>
                            <w:sz w:val="18"/>
                            <w:szCs w:val="18"/>
                          </w:rPr>
                          <w:t>Avda. Independencia y Lanceros S/N – Tel.</w:t>
                        </w:r>
                        <w:r>
                          <w:rPr>
                            <w:sz w:val="18"/>
                            <w:szCs w:val="18"/>
                          </w:rPr>
                          <w:t>4960618</w:t>
                        </w:r>
                        <w:r>
                          <w:rPr>
                            <w:sz w:val="18"/>
                            <w:szCs w:val="18"/>
                            <w:lang w:val="es-ES"/>
                          </w:rPr>
                          <w:t xml:space="preserve">- </w:t>
                        </w:r>
                        <w:r w:rsidRPr="00762DB7">
                          <w:rPr>
                            <w:sz w:val="18"/>
                            <w:szCs w:val="18"/>
                          </w:rPr>
                          <w:t>4954651</w:t>
                        </w:r>
                      </w:p>
                      <w:p w:rsidR="00EE08DF" w:rsidRPr="002E0786" w:rsidRDefault="00EE08DF" w:rsidP="00EE08DF">
                        <w:pPr>
                          <w:pStyle w:val="Encabezad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F63D0">
                          <w:rPr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>Web</w:t>
                        </w:r>
                        <w:r w:rsidRPr="00106CD9">
                          <w:rPr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: </w:t>
                        </w:r>
                        <w:hyperlink r:id="rId8" w:history="1">
                          <w:r>
                            <w:rPr>
                              <w:rStyle w:val="Hipervnculo"/>
                              <w:sz w:val="18"/>
                              <w:szCs w:val="18"/>
                              <w:lang w:val="es-ES"/>
                            </w:rPr>
                            <w:t>www.colsanmartin.com.ar</w:t>
                          </w:r>
                        </w:hyperlink>
                        <w:r>
                          <w:t xml:space="preserve">   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Correo: </w:t>
                        </w:r>
                        <w:r w:rsidRPr="00106CD9">
                          <w:rPr>
                            <w:b/>
                            <w:bCs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hyperlink r:id="rId9" w:history="1">
                          <w:r w:rsidRPr="00106CD9">
                            <w:rPr>
                              <w:rStyle w:val="Hipervnculo"/>
                              <w:sz w:val="18"/>
                              <w:szCs w:val="18"/>
                              <w:lang w:val="es-ES"/>
                            </w:rPr>
                            <w:t>colsanmartin5027@gmail.com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</v:group>
            </w:pict>
          </mc:Fallback>
        </mc:AlternateContent>
      </w:r>
    </w:p>
    <w:p w:rsidR="00EE08DF" w:rsidRPr="00EE08DF" w:rsidRDefault="00EE08DF" w:rsidP="00EE08DF">
      <w:pPr>
        <w:jc w:val="center"/>
      </w:pPr>
    </w:p>
    <w:p w:rsidR="00EE08DF" w:rsidRPr="00EE08DF" w:rsidRDefault="00EE08DF" w:rsidP="00EE08DF">
      <w:pPr>
        <w:jc w:val="center"/>
      </w:pPr>
      <w:r w:rsidRPr="00EE08DF"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7E804118" wp14:editId="194E3360">
            <wp:simplePos x="0" y="0"/>
            <wp:positionH relativeFrom="column">
              <wp:posOffset>5495925</wp:posOffset>
            </wp:positionH>
            <wp:positionV relativeFrom="paragraph">
              <wp:posOffset>-772160</wp:posOffset>
            </wp:positionV>
            <wp:extent cx="1078865" cy="1031240"/>
            <wp:effectExtent l="19050" t="0" r="6985" b="0"/>
            <wp:wrapTight wrapText="bothSides">
              <wp:wrapPolygon edited="0">
                <wp:start x="-381" y="0"/>
                <wp:lineTo x="-381" y="21148"/>
                <wp:lineTo x="21740" y="21148"/>
                <wp:lineTo x="21740" y="0"/>
                <wp:lineTo x="-381" y="0"/>
              </wp:wrapPolygon>
            </wp:wrapTight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8DF" w:rsidRPr="00EE08DF" w:rsidRDefault="00EE08DF" w:rsidP="00EE08DF">
      <w:pPr>
        <w:jc w:val="center"/>
      </w:pPr>
    </w:p>
    <w:p w:rsidR="00EE08DF" w:rsidRPr="00EE08DF" w:rsidRDefault="00EE08DF" w:rsidP="00EE08DF">
      <w:pPr>
        <w:ind w:hanging="567"/>
        <w:jc w:val="center"/>
        <w:rPr>
          <w:b/>
        </w:rPr>
      </w:pPr>
      <w:r w:rsidRPr="00EE08DF">
        <w:rPr>
          <w:b/>
        </w:rPr>
        <w:t>DE LO PRESENCIAL A LO DIGITAL</w:t>
      </w:r>
    </w:p>
    <w:p w:rsidR="00EE08DF" w:rsidRPr="00EE08DF" w:rsidRDefault="00EE08DF" w:rsidP="00EE08DF">
      <w:pPr>
        <w:rPr>
          <w:sz w:val="24"/>
          <w:szCs w:val="24"/>
        </w:rPr>
      </w:pPr>
      <w:r w:rsidRPr="00EE08DF">
        <w:rPr>
          <w:b/>
          <w:sz w:val="24"/>
          <w:szCs w:val="24"/>
        </w:rPr>
        <w:t>TURNO:</w:t>
      </w:r>
      <w:r w:rsidRPr="00EE08DF">
        <w:rPr>
          <w:sz w:val="24"/>
          <w:szCs w:val="24"/>
        </w:rPr>
        <w:t xml:space="preserve"> Todos </w:t>
      </w:r>
    </w:p>
    <w:p w:rsidR="00EE08DF" w:rsidRPr="00EE08DF" w:rsidRDefault="00EE08DF" w:rsidP="00EE08DF">
      <w:pPr>
        <w:rPr>
          <w:sz w:val="24"/>
          <w:szCs w:val="24"/>
        </w:rPr>
      </w:pPr>
      <w:r w:rsidRPr="00EE08DF">
        <w:rPr>
          <w:b/>
          <w:sz w:val="24"/>
          <w:szCs w:val="24"/>
        </w:rPr>
        <w:t>Materia:</w:t>
      </w:r>
      <w:r w:rsidRPr="00EE08DF">
        <w:rPr>
          <w:sz w:val="24"/>
          <w:szCs w:val="24"/>
        </w:rPr>
        <w:t xml:space="preserve"> Economía     </w:t>
      </w:r>
    </w:p>
    <w:p w:rsidR="00EE08DF" w:rsidRPr="00EE08DF" w:rsidRDefault="00EE08DF" w:rsidP="00EE08DF">
      <w:pPr>
        <w:rPr>
          <w:sz w:val="24"/>
          <w:szCs w:val="24"/>
        </w:rPr>
      </w:pPr>
      <w:r w:rsidRPr="00EE08DF">
        <w:rPr>
          <w:b/>
          <w:sz w:val="24"/>
          <w:szCs w:val="24"/>
        </w:rPr>
        <w:t>Curso:</w:t>
      </w:r>
      <w:r w:rsidRPr="00EE08DF">
        <w:rPr>
          <w:sz w:val="24"/>
          <w:szCs w:val="24"/>
        </w:rPr>
        <w:t xml:space="preserve"> 5° año</w:t>
      </w:r>
    </w:p>
    <w:p w:rsidR="00EE08DF" w:rsidRPr="00EE08DF" w:rsidRDefault="00EE08DF" w:rsidP="00EE08DF">
      <w:pPr>
        <w:rPr>
          <w:b/>
          <w:sz w:val="24"/>
          <w:szCs w:val="24"/>
        </w:rPr>
      </w:pPr>
      <w:r w:rsidRPr="00EE08DF"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05</w:t>
      </w:r>
      <w:r w:rsidRPr="00EE08DF">
        <w:rPr>
          <w:sz w:val="24"/>
          <w:szCs w:val="24"/>
          <w:u w:val="single"/>
        </w:rPr>
        <w:t>-</w:t>
      </w:r>
      <w:r w:rsidR="00D52108">
        <w:rPr>
          <w:sz w:val="24"/>
          <w:szCs w:val="24"/>
          <w:u w:val="single"/>
        </w:rPr>
        <w:t>06-20 al 19</w:t>
      </w:r>
      <w:r w:rsidRPr="00EE08DF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06</w:t>
      </w:r>
      <w:r w:rsidRPr="00EE08DF">
        <w:rPr>
          <w:sz w:val="24"/>
          <w:szCs w:val="24"/>
          <w:u w:val="single"/>
        </w:rPr>
        <w:t xml:space="preserve">-20 </w:t>
      </w:r>
      <w:r w:rsidRPr="00EE08DF">
        <w:rPr>
          <w:sz w:val="24"/>
          <w:szCs w:val="24"/>
        </w:rPr>
        <w:t xml:space="preserve">             </w:t>
      </w:r>
    </w:p>
    <w:p w:rsidR="00EE08DF" w:rsidRPr="00EE08DF" w:rsidRDefault="00EE08DF" w:rsidP="00EE08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E08D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 GUARACHE  Curso: 5°  1°  email: </w:t>
      </w:r>
      <w:hyperlink r:id="rId11" w:history="1">
        <w:r w:rsidRPr="00EE08DF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susy_ms08@hotmail.com</w:t>
        </w:r>
      </w:hyperlink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EE08DF" w:rsidRPr="00EE08DF" w:rsidRDefault="00EE08DF" w:rsidP="00EE08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E08D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 GUARACHE  Curso: 5°  1°  email: </w:t>
      </w:r>
      <w:hyperlink r:id="rId12" w:history="1">
        <w:r w:rsidRPr="00EE08DF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susy_ms08@hotmail.com</w:t>
        </w:r>
      </w:hyperlink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EE08DF" w:rsidRPr="00EE08DF" w:rsidRDefault="00EE08DF" w:rsidP="00EE08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E08D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GUARACHE  Curso: 5° 1° email: </w:t>
      </w:r>
      <w:hyperlink r:id="rId13" w:history="1">
        <w:r w:rsidRPr="00EE08DF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susy_ms08@hotmail.com</w:t>
        </w:r>
      </w:hyperlink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Vespertino</w:t>
      </w:r>
    </w:p>
    <w:p w:rsidR="00EE08DF" w:rsidRPr="00EE08DF" w:rsidRDefault="00EE08DF" w:rsidP="00EE08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E08DF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CLAUDIA  CERETTI  </w:t>
      </w:r>
      <w:r w:rsidRPr="00EE08DF">
        <w:rPr>
          <w:rFonts w:eastAsia="Times New Roman" w:cstheme="minorHAnsi"/>
          <w:color w:val="000000"/>
          <w:sz w:val="24"/>
          <w:szCs w:val="24"/>
          <w:lang w:eastAsia="es-AR"/>
        </w:rPr>
        <w:t>Curso: 5°2° E-mail: claudia_ceretti@hotmail.com Turno: Vespertino</w:t>
      </w:r>
    </w:p>
    <w:p w:rsidR="00EE08DF" w:rsidRPr="00EE08DF" w:rsidRDefault="00EE08DF" w:rsidP="00EE08DF">
      <w:pPr>
        <w:spacing w:after="0" w:line="240" w:lineRule="auto"/>
        <w:ind w:hanging="567"/>
        <w:rPr>
          <w:i/>
        </w:rPr>
      </w:pPr>
      <w:r w:rsidRPr="00EE08DF">
        <w:rPr>
          <w:b/>
          <w:i/>
        </w:rPr>
        <w:t xml:space="preserve">Responder las tareas al correo del docente según el turno, curso y </w:t>
      </w:r>
      <w:r>
        <w:rPr>
          <w:i/>
        </w:rPr>
        <w:t>fecha de presentación 12-06</w:t>
      </w:r>
      <w:r w:rsidRPr="00EE08DF">
        <w:rPr>
          <w:i/>
        </w:rPr>
        <w:t>-2020</w:t>
      </w:r>
    </w:p>
    <w:p w:rsidR="00EE08DF" w:rsidRPr="00EE08DF" w:rsidRDefault="00EE08DF" w:rsidP="00EE08DF">
      <w:pPr>
        <w:spacing w:after="0" w:line="240" w:lineRule="auto"/>
        <w:ind w:hanging="567"/>
      </w:pPr>
    </w:p>
    <w:p w:rsidR="00EE08DF" w:rsidRPr="00EE08DF" w:rsidRDefault="00EE08DF" w:rsidP="00EE08DF">
      <w:pPr>
        <w:spacing w:after="0" w:line="240" w:lineRule="auto"/>
        <w:ind w:hanging="567"/>
        <w:rPr>
          <w:color w:val="0070C0"/>
        </w:rPr>
      </w:pPr>
      <w:r w:rsidRPr="00EE08DF"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E08DF" w:rsidRPr="00EE08DF" w:rsidTr="00E90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EE08DF" w:rsidRPr="00EE08DF" w:rsidRDefault="00EE08DF" w:rsidP="00EE08DF">
            <w:pPr>
              <w:rPr>
                <w:color w:val="0070C0"/>
              </w:rPr>
            </w:pPr>
            <w:r w:rsidRPr="00EE08DF">
              <w:rPr>
                <w:color w:val="0070C0"/>
              </w:rPr>
              <w:t>Datos a completar por el alumno</w:t>
            </w:r>
          </w:p>
          <w:p w:rsidR="00EE08DF" w:rsidRPr="00EE08DF" w:rsidRDefault="00EE08DF" w:rsidP="00EE08DF">
            <w:pPr>
              <w:rPr>
                <w:color w:val="7F7F7F" w:themeColor="text1" w:themeTint="80"/>
              </w:rPr>
            </w:pPr>
            <w:r w:rsidRPr="00EE08DF">
              <w:rPr>
                <w:color w:val="7F7F7F" w:themeColor="text1" w:themeTint="80"/>
              </w:rPr>
              <w:t xml:space="preserve">APELLIDO Y NOMBRE:         </w:t>
            </w:r>
          </w:p>
          <w:p w:rsidR="00EE08DF" w:rsidRPr="00EE08DF" w:rsidRDefault="00EE08DF" w:rsidP="00EE08DF">
            <w:pPr>
              <w:rPr>
                <w:color w:val="7F7F7F" w:themeColor="text1" w:themeTint="80"/>
              </w:rPr>
            </w:pPr>
            <w:r w:rsidRPr="00EE08DF">
              <w:rPr>
                <w:color w:val="7F7F7F" w:themeColor="text1" w:themeTint="80"/>
              </w:rPr>
              <w:t>CURSO:       DIVISIÓN:                  TURNO:</w:t>
            </w:r>
          </w:p>
          <w:p w:rsidR="00EE08DF" w:rsidRPr="00EE08DF" w:rsidRDefault="00EE08DF" w:rsidP="00EE08DF">
            <w:pPr>
              <w:rPr>
                <w:color w:val="7F7F7F" w:themeColor="text1" w:themeTint="80"/>
              </w:rPr>
            </w:pPr>
            <w:r w:rsidRPr="00EE08DF">
              <w:rPr>
                <w:color w:val="7F7F7F" w:themeColor="text1" w:themeTint="80"/>
              </w:rPr>
              <w:t xml:space="preserve">E-MAIL:      </w:t>
            </w:r>
          </w:p>
          <w:p w:rsidR="00EE08DF" w:rsidRPr="00EE08DF" w:rsidRDefault="00EE08DF" w:rsidP="00EE08DF">
            <w:pPr>
              <w:rPr>
                <w:color w:val="0070C0"/>
              </w:rPr>
            </w:pPr>
            <w:r w:rsidRPr="00EE08DF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EE08DF" w:rsidRPr="00EE08DF" w:rsidRDefault="00EE08DF" w:rsidP="00EE08DF">
      <w:pPr>
        <w:spacing w:after="0" w:line="240" w:lineRule="auto"/>
        <w:ind w:hanging="567"/>
        <w:rPr>
          <w:color w:val="0070C0"/>
        </w:rPr>
      </w:pPr>
    </w:p>
    <w:p w:rsidR="00EE08DF" w:rsidRPr="00EE08DF" w:rsidRDefault="00EE08DF" w:rsidP="00EE08DF">
      <w:pPr>
        <w:spacing w:after="0"/>
        <w:ind w:hanging="567"/>
        <w:jc w:val="center"/>
        <w:rPr>
          <w:b/>
          <w:u w:val="single"/>
        </w:rPr>
      </w:pPr>
    </w:p>
    <w:p w:rsidR="00EE08DF" w:rsidRPr="00EE08DF" w:rsidRDefault="00EE08DF" w:rsidP="00EE08DF">
      <w:pPr>
        <w:ind w:hanging="567"/>
        <w:jc w:val="center"/>
        <w:rPr>
          <w:b/>
          <w:u w:val="single"/>
        </w:rPr>
      </w:pPr>
      <w:r w:rsidRPr="00EE08DF">
        <w:rPr>
          <w:b/>
          <w:u w:val="single"/>
        </w:rPr>
        <w:t>ACTIVIDAD PROPUESTA</w:t>
      </w:r>
    </w:p>
    <w:p w:rsidR="00EE08DF" w:rsidRPr="00EE08DF" w:rsidRDefault="00EE08DF" w:rsidP="00EE08DF">
      <w:pPr>
        <w:jc w:val="center"/>
      </w:pPr>
      <w:r w:rsidRPr="00EE08DF">
        <w:t>TRABAJO   PRÁCT</w:t>
      </w:r>
      <w:r>
        <w:t>ICO N° 5  Costo  de  oportunidad   y  Frontera  de  Posibilidades de  Producción</w:t>
      </w:r>
    </w:p>
    <w:p w:rsidR="00EE08DF" w:rsidRPr="00EE08DF" w:rsidRDefault="00EE08DF" w:rsidP="00EE08DF">
      <w:pPr>
        <w:rPr>
          <w:rFonts w:ascii="Arial" w:hAnsi="Arial" w:cs="Arial"/>
          <w:b/>
          <w:sz w:val="24"/>
          <w:szCs w:val="24"/>
        </w:rPr>
      </w:pPr>
    </w:p>
    <w:p w:rsidR="00B7173D" w:rsidRDefault="00B7173D" w:rsidP="00B7173D">
      <w:pPr>
        <w:tabs>
          <w:tab w:val="center" w:pos="4419"/>
          <w:tab w:val="right" w:pos="8838"/>
        </w:tabs>
        <w:spacing w:after="0" w:line="240" w:lineRule="auto"/>
        <w:jc w:val="right"/>
        <w:rPr>
          <w:rFonts w:eastAsia="Times New Roman"/>
          <w:sz w:val="20"/>
          <w:szCs w:val="20"/>
          <w:lang w:eastAsia="es-AR"/>
        </w:rPr>
      </w:pPr>
      <w:r>
        <w:rPr>
          <w:rFonts w:eastAsia="Times New Roman"/>
          <w:sz w:val="20"/>
          <w:szCs w:val="20"/>
          <w:lang w:eastAsia="es-AR"/>
        </w:rPr>
        <w:t xml:space="preserve">               </w:t>
      </w:r>
      <w:r w:rsidR="00EE08DF">
        <w:rPr>
          <w:rFonts w:eastAsia="Times New Roman"/>
          <w:sz w:val="20"/>
          <w:szCs w:val="20"/>
          <w:lang w:eastAsia="es-AR"/>
        </w:rPr>
        <w:t xml:space="preserve">                           </w:t>
      </w:r>
    </w:p>
    <w:p w:rsidR="00B7173D" w:rsidRPr="00EE08DF" w:rsidRDefault="00B7173D" w:rsidP="00EE08DF">
      <w:pPr>
        <w:tabs>
          <w:tab w:val="center" w:pos="4419"/>
          <w:tab w:val="right" w:pos="8838"/>
        </w:tabs>
        <w:spacing w:after="0" w:line="240" w:lineRule="auto"/>
        <w:jc w:val="right"/>
        <w:rPr>
          <w:rFonts w:eastAsia="Times New Roman"/>
          <w:lang w:eastAsia="es-AR"/>
        </w:rPr>
      </w:pPr>
      <w:r>
        <w:rPr>
          <w:rFonts w:eastAsia="Times New Roman"/>
          <w:sz w:val="20"/>
          <w:szCs w:val="20"/>
          <w:lang w:eastAsia="es-AR"/>
        </w:rPr>
        <w:lastRenderedPageBreak/>
        <w:t xml:space="preserve">      </w:t>
      </w:r>
      <w:r w:rsidR="00EE08DF">
        <w:rPr>
          <w:rFonts w:eastAsia="Times New Roman"/>
          <w:sz w:val="20"/>
          <w:szCs w:val="20"/>
          <w:lang w:eastAsia="es-AR"/>
        </w:rPr>
        <w:t xml:space="preserve"> </w:t>
      </w:r>
    </w:p>
    <w:p w:rsidR="00B7173D" w:rsidRDefault="00B7173D" w:rsidP="00B7173D"/>
    <w:p w:rsidR="00B7173D" w:rsidRPr="00B7173D" w:rsidRDefault="00B7173D" w:rsidP="00B7173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7173D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EJE 1:   El  costo  de  oportunidad   y  la  frontera  de  posibilidades  de  producción</w:t>
      </w:r>
    </w:p>
    <w:p w:rsidR="00B7173D" w:rsidRPr="00B7173D" w:rsidRDefault="00B7173D" w:rsidP="00B7173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</w:pPr>
    </w:p>
    <w:p w:rsidR="00B7173D" w:rsidRPr="00B7173D" w:rsidRDefault="00104024" w:rsidP="00B7173D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 wp14:anchorId="111ADA4A" wp14:editId="20327B86">
            <wp:extent cx="5612130" cy="3599181"/>
            <wp:effectExtent l="0" t="0" r="7620" b="1270"/>
            <wp:docPr id="10" name="Imagen 10" descr="https://www.lifeder.com/wp-content/uploads/2017/03/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ifeder.com/wp-content/uploads/2017/03/001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3D" w:rsidRPr="00B7173D" w:rsidRDefault="00B7173D" w:rsidP="00B7173D">
      <w:pPr>
        <w:rPr>
          <w:rFonts w:ascii="Arial" w:hAnsi="Arial" w:cs="Arial"/>
          <w:sz w:val="24"/>
          <w:szCs w:val="24"/>
          <w:lang w:val="es-ES"/>
        </w:rPr>
      </w:pPr>
    </w:p>
    <w:p w:rsidR="00C706AA" w:rsidRPr="00B7173D" w:rsidRDefault="00C706AA" w:rsidP="00C706AA">
      <w:pPr>
        <w:jc w:val="center"/>
        <w:rPr>
          <w:rFonts w:ascii="Arial" w:hAnsi="Arial" w:cs="Arial"/>
          <w:b/>
          <w:sz w:val="24"/>
          <w:szCs w:val="24"/>
        </w:rPr>
      </w:pPr>
      <w:r w:rsidRPr="00B7173D">
        <w:rPr>
          <w:rFonts w:ascii="Arial" w:hAnsi="Arial" w:cs="Arial"/>
          <w:b/>
          <w:sz w:val="24"/>
          <w:szCs w:val="24"/>
        </w:rPr>
        <w:t xml:space="preserve">TRABAJO  PRÁCTICO  N°  5  </w:t>
      </w:r>
    </w:p>
    <w:p w:rsidR="00C706AA" w:rsidRPr="00B7173D" w:rsidRDefault="00C706AA" w:rsidP="00C706AA">
      <w:pPr>
        <w:jc w:val="both"/>
        <w:rPr>
          <w:rFonts w:ascii="Arial" w:hAnsi="Arial" w:cs="Arial"/>
          <w:b/>
          <w:sz w:val="24"/>
          <w:szCs w:val="24"/>
        </w:rPr>
      </w:pPr>
      <w:r w:rsidRPr="00B7173D">
        <w:rPr>
          <w:rFonts w:ascii="Arial" w:hAnsi="Arial" w:cs="Arial"/>
          <w:b/>
          <w:sz w:val="24"/>
          <w:szCs w:val="24"/>
        </w:rPr>
        <w:t>TEMA  EL  COSTO  DE  OPORTUNIDAD Y  LA FRONTERA  DE  POSIBILIDADES  DE  PRODUCCION (FPP)</w:t>
      </w:r>
    </w:p>
    <w:p w:rsidR="00850A7D" w:rsidRPr="00B7173D" w:rsidRDefault="00850A7D" w:rsidP="00850A7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 Califique   de  VERDADERO,  FALSO  o  INCIERTO  a  cada  una  de  las  siguientes  proposiciones,  fundamentando  brevemente  en  cada  caso.</w:t>
      </w:r>
    </w:p>
    <w:p w:rsidR="00850A7D" w:rsidRPr="00B7173D" w:rsidRDefault="00850A7D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Todos  los  bienes   son  económicos.</w:t>
      </w:r>
    </w:p>
    <w:p w:rsidR="00850A7D" w:rsidRPr="00B7173D" w:rsidRDefault="00850A7D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Los  bienes  privados  son  distintos  a  los  bienes  públicos.</w:t>
      </w:r>
    </w:p>
    <w:p w:rsidR="00850A7D" w:rsidRPr="00B7173D" w:rsidRDefault="00850A7D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Solo  son  considerados   como  factores  de  la producción  los  recursos  naturales   y  los  de  capital.</w:t>
      </w:r>
    </w:p>
    <w:p w:rsidR="00850A7D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La   frontera  de  posibilidades  de  producción   delimita  las  combinaciones  de  bienes   que  una  economía  puede  producir.</w:t>
      </w:r>
    </w:p>
    <w:p w:rsidR="004E2B66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Cuando  hay   recursos  ociosos  en  una  economía   quiere  decir   que  existe  eficiencia.</w:t>
      </w:r>
    </w:p>
    <w:p w:rsidR="004E2B66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Los  recursos  no  son  escasos.</w:t>
      </w:r>
    </w:p>
    <w:p w:rsidR="004E2B66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lastRenderedPageBreak/>
        <w:t>La  frontera  de  posibilidades   de  producción   es  generalmente  cóncava   al  origen.</w:t>
      </w:r>
    </w:p>
    <w:p w:rsidR="004E2B66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El   costo  de  oportunidad   de  una  decisión  es  el  valor  de  un  bien  al  que  se  renuncia.</w:t>
      </w:r>
    </w:p>
    <w:p w:rsidR="004E2B66" w:rsidRPr="00B7173D" w:rsidRDefault="004E2B66" w:rsidP="00850A7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Un  país  puede   producir   todos  los  bienes  privados   sin  renunciar   a  ninguno.</w:t>
      </w:r>
    </w:p>
    <w:p w:rsidR="004E2B66" w:rsidRDefault="004E2B66" w:rsidP="004E2B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 </w:t>
      </w:r>
      <w:r w:rsidR="008A2DAA" w:rsidRPr="00B7173D">
        <w:rPr>
          <w:rFonts w:ascii="Arial" w:hAnsi="Arial" w:cs="Arial"/>
          <w:sz w:val="24"/>
          <w:szCs w:val="24"/>
        </w:rPr>
        <w:t>Confeccionar  la  curva   de  fronteras  de  posibilidades   de  producción  de  acuerdo  al  cuadro  expuesto   y  calcular  el  costo  de  oportunidad.</w:t>
      </w:r>
    </w:p>
    <w:p w:rsidR="00104024" w:rsidRPr="00B7173D" w:rsidRDefault="00104024" w:rsidP="001040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1483"/>
        <w:gridCol w:w="1764"/>
        <w:gridCol w:w="1590"/>
        <w:gridCol w:w="3116"/>
      </w:tblGrid>
      <w:tr w:rsidR="00B7173D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 xml:space="preserve">OPCIONES 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 xml:space="preserve">PRODUCTO X  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 xml:space="preserve">PRODUCTO  Y 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 xml:space="preserve">COSTO  DE  OPORTUNIDAD           </w:t>
            </w: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DAA" w:rsidRPr="00B7173D" w:rsidTr="008A2DAA">
        <w:tc>
          <w:tcPr>
            <w:tcW w:w="1145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811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80" w:type="dxa"/>
          </w:tcPr>
          <w:p w:rsidR="008A2DAA" w:rsidRPr="00B7173D" w:rsidRDefault="008A2DAA" w:rsidP="008A2DAA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17" w:type="dxa"/>
          </w:tcPr>
          <w:p w:rsidR="008A2DAA" w:rsidRPr="00B7173D" w:rsidRDefault="008A2DAA" w:rsidP="008A2D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2DAA" w:rsidRPr="00B7173D" w:rsidRDefault="008A2DAA" w:rsidP="008A2DA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50A7D" w:rsidRDefault="002E7A43" w:rsidP="008A2D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7173D">
        <w:rPr>
          <w:rFonts w:ascii="Arial" w:hAnsi="Arial" w:cs="Arial"/>
          <w:sz w:val="24"/>
          <w:szCs w:val="24"/>
        </w:rPr>
        <w:t>Dulcilandia</w:t>
      </w:r>
      <w:proofErr w:type="spellEnd"/>
      <w:r w:rsidRPr="00B7173D">
        <w:rPr>
          <w:rFonts w:ascii="Arial" w:hAnsi="Arial" w:cs="Arial"/>
          <w:sz w:val="24"/>
          <w:szCs w:val="24"/>
        </w:rPr>
        <w:t xml:space="preserve">  es  un  país   en  cual   todos  sus  habitantes   se  alimentan  solo  de  caramelos   y  chocolates.  La  siguiente  tabla  ilustra   las  combinaciones   de  caramelos  y  chocolates  que  puede  producir  </w:t>
      </w:r>
      <w:proofErr w:type="spellStart"/>
      <w:r w:rsidRPr="00B7173D">
        <w:rPr>
          <w:rFonts w:ascii="Arial" w:hAnsi="Arial" w:cs="Arial"/>
          <w:sz w:val="24"/>
          <w:szCs w:val="24"/>
        </w:rPr>
        <w:t>Dulcilandia</w:t>
      </w:r>
      <w:proofErr w:type="spellEnd"/>
      <w:r w:rsidRPr="00B7173D">
        <w:rPr>
          <w:rFonts w:ascii="Arial" w:hAnsi="Arial" w:cs="Arial"/>
          <w:sz w:val="24"/>
          <w:szCs w:val="24"/>
        </w:rPr>
        <w:t>.  Graficar   y  calcular  el  costo  de  oportunidad.</w:t>
      </w:r>
    </w:p>
    <w:p w:rsidR="00104024" w:rsidRPr="00B7173D" w:rsidRDefault="00104024" w:rsidP="001040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7"/>
        <w:gridCol w:w="1983"/>
        <w:gridCol w:w="1977"/>
        <w:gridCol w:w="2117"/>
      </w:tblGrid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 xml:space="preserve">COMBINACIONES 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CARAMELOS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CHOCOLATE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COSTO DE  OPORTUNIDAD</w:t>
            </w: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7A43" w:rsidRPr="00B7173D" w:rsidTr="002E7A43"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244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5" w:type="dxa"/>
          </w:tcPr>
          <w:p w:rsidR="002E7A43" w:rsidRPr="00B7173D" w:rsidRDefault="002E7A43" w:rsidP="002E7A4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A43" w:rsidRPr="00B7173D" w:rsidRDefault="002E7A43" w:rsidP="002E7A4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50A7D" w:rsidRPr="00B7173D" w:rsidRDefault="002E7A43" w:rsidP="002E7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Suponga  que  los  avances   tecnológicos  le  permitieron   a  </w:t>
      </w:r>
      <w:proofErr w:type="spellStart"/>
      <w:r w:rsidRPr="00B7173D">
        <w:rPr>
          <w:rFonts w:ascii="Arial" w:hAnsi="Arial" w:cs="Arial"/>
          <w:sz w:val="24"/>
          <w:szCs w:val="24"/>
        </w:rPr>
        <w:t>Dulcilandia</w:t>
      </w:r>
      <w:proofErr w:type="spellEnd"/>
      <w:r w:rsidRPr="00B7173D">
        <w:rPr>
          <w:rFonts w:ascii="Arial" w:hAnsi="Arial" w:cs="Arial"/>
          <w:sz w:val="24"/>
          <w:szCs w:val="24"/>
        </w:rPr>
        <w:t xml:space="preserve">  triplicar  la  productividad  de  los  recursos  en  la  producción   de  chocolate,  sin  alterar  la  de   caramelos. Trace   la  nueva  curva  de  posibilidades  de  producción  y  compárela  con  la  anterior   gráfica,  previamente   realice  la  tabla   con  las  nuevas  cifras.</w:t>
      </w:r>
    </w:p>
    <w:p w:rsidR="00850A7D" w:rsidRPr="00B7173D" w:rsidRDefault="002E7A43" w:rsidP="002E7A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Explicar   el  significado   de  los   siguientes  puntos:</w:t>
      </w:r>
    </w:p>
    <w:p w:rsidR="002E7A43" w:rsidRPr="00B7173D" w:rsidRDefault="002E7A43" w:rsidP="002E7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  Por  debajo  de</w:t>
      </w:r>
      <w:r w:rsidR="00B7173D" w:rsidRPr="00B7173D">
        <w:rPr>
          <w:rFonts w:ascii="Arial" w:hAnsi="Arial" w:cs="Arial"/>
          <w:sz w:val="24"/>
          <w:szCs w:val="24"/>
        </w:rPr>
        <w:t xml:space="preserve">  la  curva de </w:t>
      </w:r>
      <w:r w:rsidRPr="00B7173D">
        <w:rPr>
          <w:rFonts w:ascii="Arial" w:hAnsi="Arial" w:cs="Arial"/>
          <w:sz w:val="24"/>
          <w:szCs w:val="24"/>
        </w:rPr>
        <w:t xml:space="preserve">   FPP  </w:t>
      </w:r>
    </w:p>
    <w:p w:rsidR="002E7A43" w:rsidRPr="00B7173D" w:rsidRDefault="002E7A43" w:rsidP="002E7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lastRenderedPageBreak/>
        <w:t xml:space="preserve">Sobre  la  </w:t>
      </w:r>
      <w:r w:rsidR="00B7173D" w:rsidRPr="00B7173D">
        <w:rPr>
          <w:rFonts w:ascii="Arial" w:hAnsi="Arial" w:cs="Arial"/>
          <w:sz w:val="24"/>
          <w:szCs w:val="24"/>
        </w:rPr>
        <w:t xml:space="preserve"> curva  de  </w:t>
      </w:r>
      <w:r w:rsidRPr="00B7173D">
        <w:rPr>
          <w:rFonts w:ascii="Arial" w:hAnsi="Arial" w:cs="Arial"/>
          <w:sz w:val="24"/>
          <w:szCs w:val="24"/>
        </w:rPr>
        <w:t>FPP</w:t>
      </w:r>
    </w:p>
    <w:p w:rsidR="002E7A43" w:rsidRPr="00B7173D" w:rsidRDefault="002E7A43" w:rsidP="002E7A4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Por  encima  de  la  curva  de  FPP</w:t>
      </w:r>
    </w:p>
    <w:p w:rsidR="00850A7D" w:rsidRPr="00B7173D" w:rsidRDefault="00850A7D" w:rsidP="00C706AA">
      <w:pPr>
        <w:jc w:val="both"/>
        <w:rPr>
          <w:rFonts w:ascii="Arial" w:hAnsi="Arial" w:cs="Arial"/>
          <w:sz w:val="24"/>
          <w:szCs w:val="24"/>
        </w:rPr>
      </w:pPr>
    </w:p>
    <w:p w:rsidR="00C706AA" w:rsidRPr="00104024" w:rsidRDefault="00DD69F5" w:rsidP="001040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024">
        <w:rPr>
          <w:rFonts w:ascii="Arial" w:hAnsi="Arial" w:cs="Arial"/>
          <w:b/>
          <w:sz w:val="24"/>
          <w:szCs w:val="24"/>
          <w:u w:val="single"/>
        </w:rPr>
        <w:t>COSTO  DE  OPORTUNIDAD</w:t>
      </w:r>
    </w:p>
    <w:p w:rsidR="00DD69F5" w:rsidRPr="00B7173D" w:rsidRDefault="00DD69F5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  Cada  vez  que  nos  enfrentamos   a  una  decisión,  condicionados  por  la  limitación   de  nuestros  recursos,  se  verifica  que  la  única  forma  de  acceder   a  algunas  posibilidades  es  renunciando  a  otras.</w:t>
      </w:r>
    </w:p>
    <w:p w:rsidR="00DD69F5" w:rsidRPr="00B7173D" w:rsidRDefault="00DD69F5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Por  lo  tanto   podemos  definir   Costo  de  Oportunidad  a  la  cantidad  de  bienes   y  servicios  a   los  que  tenemos  que  renunciar   para  acceder  a  otros</w:t>
      </w:r>
    </w:p>
    <w:p w:rsidR="00DD69F5" w:rsidRPr="00B7173D" w:rsidRDefault="00DD69F5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EAD685B" wp14:editId="7D8930AA">
            <wp:extent cx="5612130" cy="4212605"/>
            <wp:effectExtent l="0" t="0" r="7620" b="0"/>
            <wp:docPr id="1" name="Imagen 1" descr="https://i.ytimg.com/vi/VScsl4MUye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VScsl4MUyeU/maxresdefaul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F5" w:rsidRPr="00B7173D" w:rsidRDefault="00DD69F5" w:rsidP="00C706AA">
      <w:pPr>
        <w:jc w:val="both"/>
        <w:rPr>
          <w:rFonts w:ascii="Arial" w:hAnsi="Arial" w:cs="Arial"/>
          <w:sz w:val="24"/>
          <w:szCs w:val="24"/>
        </w:rPr>
      </w:pPr>
    </w:p>
    <w:p w:rsidR="00DD69F5" w:rsidRPr="00B7173D" w:rsidRDefault="00DD69F5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31CE026" wp14:editId="55CFC4FB">
            <wp:extent cx="4572000" cy="3425825"/>
            <wp:effectExtent l="0" t="0" r="0" b="3175"/>
            <wp:docPr id="2" name="Imagen 2" descr="https://i.ytimg.com/vi/CVSKRMjypbU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CVSKRMjypbU/hqdefaul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F5" w:rsidRPr="00104024" w:rsidRDefault="00D93441" w:rsidP="00D934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4024">
        <w:rPr>
          <w:rFonts w:ascii="Arial" w:hAnsi="Arial" w:cs="Arial"/>
          <w:b/>
          <w:sz w:val="24"/>
          <w:szCs w:val="24"/>
          <w:u w:val="single"/>
        </w:rPr>
        <w:t>FRONTERA  DE  POSIBILIDAD  DE  PRODUCCION</w:t>
      </w:r>
    </w:p>
    <w:p w:rsidR="00D93441" w:rsidRPr="00B7173D" w:rsidRDefault="00AD5391" w:rsidP="00D93441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Muestra   el   máximo   de  combinaciones  de  productos  que  la  economía   puede  producir  utilizando   todos  los  recursos  existentes.  Y  a  su   vez,  manifiesta  la disyuntiva  de  que  una  mayor  cantidad   producida de  un  bien  supone  una  disminución  de  otro,  siempre   y  cuando   los  recursos  están  siendo  plena   y  eficientemente   utilizados</w:t>
      </w:r>
    </w:p>
    <w:p w:rsidR="00AD5391" w:rsidRPr="00B7173D" w:rsidRDefault="00AD5391" w:rsidP="00D93441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En  la  disyuntiva  mencionada  se  expresa   implícitamente el  costo  de  oportunidad,  pues   para  poder  producir   una  mayor  cantidad  de  un  bien   se  debe  optar   por  renunciar  a  producir   otros  tipos  de  bienes  o  servicios.</w:t>
      </w:r>
    </w:p>
    <w:p w:rsidR="00AD5391" w:rsidRPr="00B7173D" w:rsidRDefault="00AD5391" w:rsidP="00D93441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En  el  cuadro   expuesto   se  expresan  numéricamente  las  diferentes   posibilidades  de  producción, se  puede  observar   cuantas  cantidades  del  producto  B   deben  dejarse  de  producir  para  realizar  una  cantidad  adicional  del  producto  A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483"/>
        <w:gridCol w:w="2133"/>
        <w:gridCol w:w="1792"/>
        <w:gridCol w:w="3254"/>
      </w:tblGrid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OPCIONES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PRODUCTO  A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PRODUCTO  B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COSTO DE  OPORTUNIDAD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--------------------------------------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0,5  : 1  =  0,5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  :   1  =  1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1,5   :  1  =  1,5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2,0  :  1  =   2,0</w:t>
            </w:r>
          </w:p>
        </w:tc>
      </w:tr>
      <w:tr w:rsidR="00F66D36" w:rsidRPr="00B7173D" w:rsidTr="00F66D36">
        <w:tc>
          <w:tcPr>
            <w:tcW w:w="1276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268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00" w:type="dxa"/>
          </w:tcPr>
          <w:p w:rsidR="00F66D36" w:rsidRPr="00B7173D" w:rsidRDefault="00F66D36" w:rsidP="00F66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73D">
              <w:rPr>
                <w:rFonts w:ascii="Arial" w:hAnsi="Arial" w:cs="Arial"/>
                <w:sz w:val="24"/>
                <w:szCs w:val="24"/>
              </w:rPr>
              <w:t>2,5  : 1  =  2,5</w:t>
            </w:r>
          </w:p>
        </w:tc>
      </w:tr>
    </w:tbl>
    <w:p w:rsidR="00D93441" w:rsidRPr="00B7173D" w:rsidRDefault="0056600A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1EC4AD59" wp14:editId="7A3AF2D7">
                <wp:extent cx="304800" cy="304800"/>
                <wp:effectExtent l="0" t="0" r="0" b="0"/>
                <wp:docPr id="5" name="AutoShape 5" descr="http://www.enciclopediafinanciera.com/images/frontera-de-posibilidades-de-produccion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2F929" id="AutoShape 5" o:spid="_x0000_s1026" alt="http://www.enciclopediafinanciera.com/images/frontera-de-posibilidades-de-produccion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IzrAYbwAgAAG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7173D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2831532" wp14:editId="39D0F901">
            <wp:extent cx="3808095" cy="2858770"/>
            <wp:effectExtent l="0" t="0" r="1905" b="0"/>
            <wp:docPr id="3" name="Imagen 3" descr="http://1.bp.blogspot.com/_gKkY-pbh9rI/Sm8ef0dQzKI/AAAAAAAAAGU/r87TT6tfzdM/s400/Diapositiv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gKkY-pbh9rI/Sm8ef0dQzKI/AAAAAAAAAGU/r87TT6tfzdM/s400/Diapositiva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A" w:rsidRPr="00B7173D" w:rsidRDefault="0056600A" w:rsidP="00C706AA">
      <w:pPr>
        <w:jc w:val="both"/>
        <w:rPr>
          <w:rFonts w:ascii="Arial" w:hAnsi="Arial" w:cs="Arial"/>
          <w:sz w:val="24"/>
          <w:szCs w:val="24"/>
        </w:rPr>
      </w:pPr>
    </w:p>
    <w:p w:rsidR="0056600A" w:rsidRPr="00B7173D" w:rsidRDefault="0056600A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La  producción  ineficiente  u  ociosa:  son  aquellos  puntos  por  debajo  de   la  frontera  de  posibilidad  de  producción (FPP), ya  que   indican   que  algún   o  algunos  recursos  están  ociosos  o  no  se  están   utilizando  a  su  plena  capacidad.</w:t>
      </w:r>
    </w:p>
    <w:p w:rsidR="0056600A" w:rsidRPr="00B7173D" w:rsidRDefault="0056600A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La  producción  eficiente    </w:t>
      </w:r>
      <w:r w:rsidR="00A62390" w:rsidRPr="00B7173D">
        <w:rPr>
          <w:rFonts w:ascii="Arial" w:hAnsi="Arial" w:cs="Arial"/>
          <w:sz w:val="24"/>
          <w:szCs w:val="24"/>
        </w:rPr>
        <w:t>está</w:t>
      </w:r>
      <w:r w:rsidRPr="00B7173D">
        <w:rPr>
          <w:rFonts w:ascii="Arial" w:hAnsi="Arial" w:cs="Arial"/>
          <w:sz w:val="24"/>
          <w:szCs w:val="24"/>
        </w:rPr>
        <w:t xml:space="preserve">   representada  por  todos  los  puntos  sobre  la  FPP,  porque  indican   las  diferentes  combinaciones  de  productos   que  se pueden  producir  si  todos  los  recursos   se  usan  eficientemente</w:t>
      </w:r>
      <w:r w:rsidR="00A62390" w:rsidRPr="00B7173D">
        <w:rPr>
          <w:rFonts w:ascii="Arial" w:hAnsi="Arial" w:cs="Arial"/>
          <w:sz w:val="24"/>
          <w:szCs w:val="24"/>
        </w:rPr>
        <w:t>.</w:t>
      </w:r>
    </w:p>
    <w:p w:rsidR="00A62390" w:rsidRPr="00B7173D" w:rsidRDefault="00257D06" w:rsidP="00C706AA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Producción  inalcanzable   o  imposible  de  producir  son  los  puntos  por  fuera  de  la  FPP  son  inalcanzable.  Significa   que  con  la  actual  dotación   de  recursos  o  con  la  presente  disponibilidad  de  tecnológica,  no  es  posible  producir   tal  combinación  de  bienes.</w:t>
      </w:r>
    </w:p>
    <w:p w:rsidR="00257D06" w:rsidRPr="00B7173D" w:rsidRDefault="00257D06" w:rsidP="00257D0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3D">
        <w:rPr>
          <w:rFonts w:ascii="Arial" w:hAnsi="Arial" w:cs="Arial"/>
          <w:b/>
          <w:sz w:val="24"/>
          <w:szCs w:val="24"/>
          <w:u w:val="single"/>
        </w:rPr>
        <w:t>MOVIMIENTOS   DE  LA  FRONTERA   DE  POSIBILIDAD  DE PRODUCCIÓN</w:t>
      </w:r>
    </w:p>
    <w:p w:rsidR="00257D06" w:rsidRPr="00B7173D" w:rsidRDefault="00307955" w:rsidP="00257D06">
      <w:p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Existen  dos  alternativas:</w:t>
      </w:r>
    </w:p>
    <w:p w:rsidR="00307955" w:rsidRPr="00B7173D" w:rsidRDefault="00307955" w:rsidP="003079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Cambios   en  la  disponibilidad  de  los  recursos,  tanto  de  capital  como  de  trabajo.</w:t>
      </w:r>
    </w:p>
    <w:p w:rsidR="00307955" w:rsidRPr="00B7173D" w:rsidRDefault="00307955" w:rsidP="0030795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Puede  darse   un  incremento   en  las  horas  de  trabajo,  o  en  el  número   de  la  fuerza  laboral  o  también  por  el  incremento    en  la  disponibilidad    de  algún  recurso (un  ejemplo  podría   ser  el  descubrimiento   de  un  nuevo   yacimiento  de  petróleo)</w:t>
      </w:r>
    </w:p>
    <w:p w:rsidR="00307955" w:rsidRPr="00B7173D" w:rsidRDefault="00307955" w:rsidP="0030795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También   puede  darse   la  situación   inversa:  que  haya  una  disminución  de  la  fuerza  laboral  o  una  disminución   de  los  recursos  disponibles  (podría   ser  por   una  catástrofe  natural,  o   por  un  agotamiento  de   dichos  recursos)</w:t>
      </w:r>
    </w:p>
    <w:p w:rsidR="00307955" w:rsidRPr="00B7173D" w:rsidRDefault="00307955" w:rsidP="003079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 Cambios  </w:t>
      </w:r>
      <w:r w:rsidR="00B802F7" w:rsidRPr="00B7173D">
        <w:rPr>
          <w:rFonts w:ascii="Arial" w:hAnsi="Arial" w:cs="Arial"/>
          <w:sz w:val="24"/>
          <w:szCs w:val="24"/>
        </w:rPr>
        <w:t>tecnológico</w:t>
      </w:r>
    </w:p>
    <w:p w:rsidR="00B802F7" w:rsidRPr="00B7173D" w:rsidRDefault="00B802F7" w:rsidP="00B802F7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>Otra   forma  de  desplazar   la  frontera  de  posibilidades  de  producción  hacia  afuera  es  a  través   de  un  cambio  o   descubrimiento   tecnológico  que  emplee  más   eficientemente   los   recursos,  tanto   de  capital  como  de   trabajo</w:t>
      </w:r>
    </w:p>
    <w:p w:rsidR="00B802F7" w:rsidRPr="00B7173D" w:rsidRDefault="00B802F7" w:rsidP="00B802F7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sz w:val="24"/>
          <w:szCs w:val="24"/>
        </w:rPr>
        <w:t xml:space="preserve">Si   volvemos   a  nuestro  ejemplo  gráfico,  verán   que  los  cambios,  tanto   en  la  disponibilidad   de  recursos  como  en  el  nivel   de   disponibilidad   tecnológica,  puede  incrementar   </w:t>
      </w:r>
      <w:r w:rsidR="00051B5D" w:rsidRPr="00B7173D">
        <w:rPr>
          <w:rFonts w:ascii="Arial" w:hAnsi="Arial" w:cs="Arial"/>
          <w:sz w:val="24"/>
          <w:szCs w:val="24"/>
        </w:rPr>
        <w:t>la   producción  de   los  dos  tipos   de  bienes   de  capital  y  de  consumo o  de  uno   solo   de  ellos. Lo  mismo   sucede  en  el  supuesto de  una  disminución de  recursos  disponibles  o  lo  que   es  menos   frecuente,  si   hay   un  retroceso   en  la   disponibilidad  tecnológica.</w:t>
      </w:r>
    </w:p>
    <w:p w:rsidR="00051B5D" w:rsidRPr="00B7173D" w:rsidRDefault="00051B5D" w:rsidP="00B802F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57D06" w:rsidRPr="00B7173D" w:rsidRDefault="00051B5D" w:rsidP="00051B5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20ED6D0A" wp14:editId="4F7CCBA9">
                <wp:extent cx="300990" cy="300990"/>
                <wp:effectExtent l="0" t="0" r="0" b="3810"/>
                <wp:docPr id="4" name="Rectángulo 4" descr="https://upload.wikimedia.org/wikipedia/commons/thumb/e/e8/Desplazamientos_en_la_FPP.png/700px-Desplazamientos_en_la_FP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B5D" w:rsidRDefault="00051B5D" w:rsidP="00051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D6D0A" id="Rectángulo 4" o:spid="_x0000_s1029" alt="https://upload.wikimedia.org/wikipedia/commons/thumb/e/e8/Desplazamientos_en_la_FPP.png/700px-Desplazamientos_en_la_FPP.pn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" filled="f" stroked="f">
                <o:lock v:ext="edit" aspectratio="t"/>
                <v:textbox>
                  <w:txbxContent>
                    <w:p w:rsidR="00051B5D" w:rsidRDefault="00051B5D" w:rsidP="00051B5D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B7173D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019DE0A0" wp14:editId="20BEFF84">
            <wp:extent cx="4572000" cy="4294207"/>
            <wp:effectExtent l="0" t="0" r="0" b="0"/>
            <wp:docPr id="6" name="Imagen 6" descr="https://i.ytimg.com/vi/0T19v65TRBA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ytimg.com/vi/0T19v65TRBA/hqdefaul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9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B5D" w:rsidRPr="00B7173D" w:rsidRDefault="00051B5D" w:rsidP="00051B5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51B5D" w:rsidRPr="00B7173D" w:rsidRDefault="00051B5D" w:rsidP="00051B5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51B5D" w:rsidRPr="00051B5D" w:rsidRDefault="00051B5D" w:rsidP="00051B5D">
      <w:pPr>
        <w:pStyle w:val="Prrafodelista"/>
        <w:jc w:val="both"/>
      </w:pPr>
      <w:r>
        <w:rPr>
          <w:noProof/>
          <w:lang w:eastAsia="es-AR"/>
        </w:rPr>
        <w:drawing>
          <wp:inline distT="0" distB="0" distL="0" distR="0" wp14:anchorId="43AEA26E" wp14:editId="0C62A2B4">
            <wp:extent cx="6157732" cy="8752709"/>
            <wp:effectExtent l="0" t="0" r="0" b="0"/>
            <wp:docPr id="7" name="Imagen 7" descr="https://image.slidesharecdn.com/la-frontera-de-posibilidades-de-produccin-1223889944653607-9/95/la-frontera-de-posibilidades-de-produccin-2-728.jpg?cb=122386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.slidesharecdn.com/la-frontera-de-posibilidades-de-produccin-1223889944653607-9/95/la-frontera-de-posibilidades-de-produccin-2-728.jpg?cb=12238645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91" cy="877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B5D" w:rsidRPr="00051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E6811"/>
    <w:multiLevelType w:val="hybridMultilevel"/>
    <w:tmpl w:val="3DA687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32F13"/>
    <w:multiLevelType w:val="hybridMultilevel"/>
    <w:tmpl w:val="EDA20B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004BE"/>
    <w:multiLevelType w:val="hybridMultilevel"/>
    <w:tmpl w:val="4C4C5922"/>
    <w:lvl w:ilvl="0" w:tplc="F7AE83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F92387"/>
    <w:multiLevelType w:val="hybridMultilevel"/>
    <w:tmpl w:val="032E55DC"/>
    <w:lvl w:ilvl="0" w:tplc="42D0B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A"/>
    <w:rsid w:val="00051B5D"/>
    <w:rsid w:val="00104024"/>
    <w:rsid w:val="0011265B"/>
    <w:rsid w:val="00257D06"/>
    <w:rsid w:val="002E7A43"/>
    <w:rsid w:val="00307955"/>
    <w:rsid w:val="003A57C5"/>
    <w:rsid w:val="004E2B66"/>
    <w:rsid w:val="0056600A"/>
    <w:rsid w:val="005976FF"/>
    <w:rsid w:val="00850A7D"/>
    <w:rsid w:val="00862FB1"/>
    <w:rsid w:val="008A2DAA"/>
    <w:rsid w:val="008D56AA"/>
    <w:rsid w:val="00A62390"/>
    <w:rsid w:val="00A859B7"/>
    <w:rsid w:val="00AD5391"/>
    <w:rsid w:val="00B50CF3"/>
    <w:rsid w:val="00B7173D"/>
    <w:rsid w:val="00B802F7"/>
    <w:rsid w:val="00C706AA"/>
    <w:rsid w:val="00D52108"/>
    <w:rsid w:val="00D93441"/>
    <w:rsid w:val="00DD69F5"/>
    <w:rsid w:val="00E76340"/>
    <w:rsid w:val="00EE08DF"/>
    <w:rsid w:val="00F6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88555-7EA7-41BB-A712-A68F4415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9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79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717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E08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08DF"/>
  </w:style>
  <w:style w:type="table" w:customStyle="1" w:styleId="Tabladecuadrcula1clara-nfasis11">
    <w:name w:val="Tabla de cuadrícula 1 clara - Énfasis 11"/>
    <w:basedOn w:val="Tablanormal"/>
    <w:uiPriority w:val="46"/>
    <w:rsid w:val="00EE08D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sanmartin5027.wixsite.com/salta" TargetMode="External"/><Relationship Id="rId13" Type="http://schemas.openxmlformats.org/officeDocument/2006/relationships/hyperlink" Target="mailto:susy_ms08@hotmail.com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colsanmartin5027@gmail.com" TargetMode="External"/><Relationship Id="rId12" Type="http://schemas.openxmlformats.org/officeDocument/2006/relationships/hyperlink" Target="mailto:susy_ms08@hotmail.com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olsanmartin5027.wixsite.com/salta" TargetMode="External"/><Relationship Id="rId11" Type="http://schemas.openxmlformats.org/officeDocument/2006/relationships/hyperlink" Target="mailto:susy_ms08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mailto:colsanmartin5027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FBC6D-1563-4F59-96D0-16FFF926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Gabriela Vistas</cp:lastModifiedBy>
  <cp:revision>2</cp:revision>
  <dcterms:created xsi:type="dcterms:W3CDTF">2020-06-04T15:37:00Z</dcterms:created>
  <dcterms:modified xsi:type="dcterms:W3CDTF">2020-06-04T15:37:00Z</dcterms:modified>
</cp:coreProperties>
</file>