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19F" w:rsidRPr="00F37110" w:rsidRDefault="0077119F" w:rsidP="0077119F">
      <w:pPr>
        <w:ind w:hanging="567"/>
        <w:jc w:val="both"/>
        <w:rPr>
          <w:rFonts w:ascii="Calibri" w:eastAsia="Calibri" w:hAnsi="Calibri" w:cs="Calibri"/>
          <w:b/>
          <w:color w:val="000000"/>
          <w:lang w:eastAsia="es-AR"/>
        </w:rPr>
      </w:pPr>
      <w:bookmarkStart w:id="0" w:name="_GoBack"/>
      <w:bookmarkEnd w:id="0"/>
      <w:r>
        <w:rPr>
          <w:rFonts w:ascii="Calibri" w:eastAsia="Calibri" w:hAnsi="Calibri" w:cs="Calibri"/>
          <w:b/>
          <w:color w:val="000000"/>
          <w:lang w:eastAsia="es-AR"/>
        </w:rPr>
        <w:t xml:space="preserve">                                                     </w:t>
      </w:r>
      <w:r w:rsidRPr="00F37110">
        <w:rPr>
          <w:rFonts w:ascii="Calibri" w:eastAsia="Calibri" w:hAnsi="Calibri" w:cs="Calibri"/>
          <w:b/>
          <w:color w:val="000000"/>
          <w:lang w:eastAsia="es-AR"/>
        </w:rPr>
        <w:t>DE LO PRESENCIAL A LO DIGITAL</w:t>
      </w:r>
    </w:p>
    <w:p w:rsidR="0077119F" w:rsidRPr="00F37110" w:rsidRDefault="0077119F" w:rsidP="0077119F">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TURNO:</w:t>
      </w:r>
      <w:r w:rsidRPr="00F37110">
        <w:rPr>
          <w:rFonts w:ascii="Calibri" w:eastAsia="Calibri" w:hAnsi="Calibri" w:cs="Calibri"/>
          <w:color w:val="000000"/>
          <w:sz w:val="24"/>
          <w:szCs w:val="24"/>
          <w:lang w:eastAsia="es-AR"/>
        </w:rPr>
        <w:t xml:space="preserve"> Todos</w:t>
      </w:r>
    </w:p>
    <w:p w:rsidR="0077119F" w:rsidRPr="00F37110" w:rsidRDefault="0077119F" w:rsidP="0077119F">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Materia: </w:t>
      </w:r>
      <w:r w:rsidRPr="00F37110">
        <w:rPr>
          <w:rFonts w:ascii="Calibri" w:eastAsia="Calibri" w:hAnsi="Calibri" w:cs="Calibri"/>
          <w:color w:val="000000"/>
          <w:sz w:val="24"/>
          <w:szCs w:val="24"/>
          <w:lang w:eastAsia="es-AR"/>
        </w:rPr>
        <w:t xml:space="preserve">GEOGRAFÍA            </w:t>
      </w:r>
    </w:p>
    <w:p w:rsidR="0077119F" w:rsidRPr="00F37110" w:rsidRDefault="0077119F" w:rsidP="0077119F">
      <w:pPr>
        <w:jc w:val="both"/>
        <w:rPr>
          <w:rFonts w:ascii="Calibri" w:eastAsia="Calibri" w:hAnsi="Calibri" w:cs="Calibri"/>
          <w:color w:val="000000"/>
          <w:sz w:val="24"/>
          <w:szCs w:val="24"/>
          <w:lang w:eastAsia="es-AR"/>
        </w:rPr>
      </w:pPr>
      <w:r w:rsidRPr="00F37110">
        <w:rPr>
          <w:rFonts w:ascii="Calibri" w:eastAsia="Calibri" w:hAnsi="Calibri" w:cs="Calibri"/>
          <w:b/>
          <w:color w:val="000000"/>
          <w:sz w:val="24"/>
          <w:szCs w:val="24"/>
          <w:lang w:eastAsia="es-AR"/>
        </w:rPr>
        <w:t xml:space="preserve">Curso: </w:t>
      </w:r>
      <w:r w:rsidRPr="00F37110">
        <w:rPr>
          <w:rFonts w:ascii="Calibri" w:eastAsia="Calibri" w:hAnsi="Calibri" w:cs="Calibri"/>
          <w:color w:val="000000"/>
          <w:sz w:val="24"/>
          <w:szCs w:val="24"/>
          <w:lang w:eastAsia="es-AR"/>
        </w:rPr>
        <w:t>3°</w:t>
      </w:r>
    </w:p>
    <w:p w:rsidR="0077119F" w:rsidRPr="00F37110" w:rsidRDefault="0077119F" w:rsidP="0077119F">
      <w:pPr>
        <w:jc w:val="both"/>
        <w:rPr>
          <w:rFonts w:ascii="Calibri" w:eastAsia="Calibri" w:hAnsi="Calibri" w:cs="Calibri"/>
          <w:b/>
          <w:color w:val="000000"/>
          <w:sz w:val="24"/>
          <w:szCs w:val="24"/>
          <w:lang w:eastAsia="es-AR"/>
        </w:rPr>
      </w:pPr>
      <w:r w:rsidRPr="00F37110">
        <w:rPr>
          <w:rFonts w:ascii="Calibri" w:eastAsia="Calibri" w:hAnsi="Calibri" w:cs="Calibri"/>
          <w:b/>
          <w:color w:val="000000"/>
          <w:sz w:val="24"/>
          <w:szCs w:val="24"/>
          <w:lang w:eastAsia="es-AR"/>
        </w:rPr>
        <w:t xml:space="preserve">Semana: </w:t>
      </w:r>
      <w:r>
        <w:rPr>
          <w:rFonts w:ascii="Calibri" w:eastAsia="Calibri" w:hAnsi="Calibri" w:cs="Calibri"/>
          <w:color w:val="000000"/>
          <w:sz w:val="24"/>
          <w:szCs w:val="24"/>
          <w:u w:val="single"/>
          <w:lang w:eastAsia="es-AR"/>
        </w:rPr>
        <w:t>Del 05/06/20 al 19/06/20</w:t>
      </w:r>
      <w:r w:rsidRPr="00F37110">
        <w:rPr>
          <w:rFonts w:ascii="Calibri" w:eastAsia="Calibri" w:hAnsi="Calibri" w:cs="Calibri"/>
          <w:color w:val="000000"/>
          <w:sz w:val="24"/>
          <w:szCs w:val="24"/>
          <w:lang w:eastAsia="es-AR"/>
        </w:rPr>
        <w:t xml:space="preserve">           </w:t>
      </w:r>
    </w:p>
    <w:p w:rsidR="0077119F" w:rsidRPr="00F37110" w:rsidRDefault="0077119F" w:rsidP="0077119F">
      <w:pPr>
        <w:spacing w:before="100" w:beforeAutospacing="1" w:after="100" w:afterAutospacing="1" w:line="240" w:lineRule="auto"/>
        <w:jc w:val="both"/>
        <w:rPr>
          <w:rFonts w:eastAsia="Times New Roman" w:cstheme="minorHAnsi"/>
          <w:color w:val="000000"/>
          <w:sz w:val="24"/>
          <w:szCs w:val="24"/>
          <w:lang w:eastAsia="es-AR"/>
        </w:rPr>
      </w:pPr>
      <w:r w:rsidRPr="00F37110">
        <w:rPr>
          <w:rFonts w:ascii="Times New Roman" w:eastAsia="Times New Roman" w:hAnsi="Times New Roman" w:cs="Times New Roman"/>
          <w:b/>
          <w:sz w:val="24"/>
          <w:szCs w:val="24"/>
          <w:lang w:eastAsia="es-AR"/>
        </w:rPr>
        <w:t xml:space="preserve">Profesora: </w:t>
      </w:r>
      <w:r w:rsidRPr="00F37110">
        <w:rPr>
          <w:rFonts w:ascii="Times New Roman" w:eastAsia="Times New Roman" w:hAnsi="Times New Roman" w:cs="Times New Roman"/>
          <w:sz w:val="24"/>
          <w:szCs w:val="24"/>
          <w:lang w:eastAsia="es-AR"/>
        </w:rPr>
        <w:t xml:space="preserve">Pistán Liliana  </w:t>
      </w:r>
      <w:r w:rsidRPr="00F37110">
        <w:rPr>
          <w:rFonts w:eastAsia="Times New Roman" w:cstheme="minorHAnsi"/>
          <w:color w:val="000000"/>
          <w:sz w:val="24"/>
          <w:szCs w:val="24"/>
          <w:lang w:eastAsia="es-AR"/>
        </w:rPr>
        <w:t xml:space="preserve">Curso: 3° División: 1° Email: </w:t>
      </w:r>
      <w:hyperlink r:id="rId7"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Mañana</w:t>
      </w:r>
    </w:p>
    <w:p w:rsidR="0077119F" w:rsidRPr="00F37110" w:rsidRDefault="0077119F" w:rsidP="0077119F">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 xml:space="preserve">Gallo Lidia  Curso: 3° División: 1° y 2° Email: </w:t>
      </w:r>
      <w:hyperlink r:id="rId8" w:history="1">
        <w:r w:rsidRPr="00F37110">
          <w:rPr>
            <w:rFonts w:eastAsia="Times New Roman" w:cstheme="minorHAnsi"/>
            <w:color w:val="0563C1" w:themeColor="hyperlink"/>
            <w:sz w:val="24"/>
            <w:szCs w:val="24"/>
            <w:u w:val="single"/>
            <w:lang w:eastAsia="es-AR"/>
          </w:rPr>
          <w:t>Lidiamercedes70@hotmail.com</w:t>
        </w:r>
      </w:hyperlink>
      <w:r w:rsidRPr="00F37110">
        <w:rPr>
          <w:rFonts w:eastAsia="Times New Roman" w:cstheme="minorHAnsi"/>
          <w:color w:val="000000"/>
          <w:sz w:val="24"/>
          <w:szCs w:val="24"/>
          <w:lang w:eastAsia="es-AR"/>
        </w:rPr>
        <w:t xml:space="preserve"> Turno: Tarde</w:t>
      </w:r>
    </w:p>
    <w:p w:rsidR="0077119F" w:rsidRPr="00F37110" w:rsidRDefault="0077119F" w:rsidP="0077119F">
      <w:pPr>
        <w:spacing w:before="100" w:beforeAutospacing="1" w:after="100" w:afterAutospacing="1" w:line="240" w:lineRule="auto"/>
        <w:jc w:val="both"/>
        <w:rPr>
          <w:rFonts w:eastAsia="Times New Roman" w:cstheme="minorHAnsi"/>
          <w:color w:val="000000"/>
          <w:sz w:val="24"/>
          <w:szCs w:val="24"/>
          <w:lang w:eastAsia="es-AR"/>
        </w:rPr>
      </w:pPr>
      <w:r w:rsidRPr="00F37110">
        <w:rPr>
          <w:rFonts w:eastAsia="Times New Roman" w:cstheme="minorHAnsi"/>
          <w:b/>
          <w:color w:val="000000"/>
          <w:sz w:val="24"/>
          <w:szCs w:val="24"/>
          <w:lang w:eastAsia="es-AR"/>
        </w:rPr>
        <w:t xml:space="preserve">Profesora: </w:t>
      </w:r>
      <w:r w:rsidRPr="00F37110">
        <w:rPr>
          <w:rFonts w:eastAsia="Times New Roman" w:cstheme="minorHAnsi"/>
          <w:color w:val="000000"/>
          <w:sz w:val="24"/>
          <w:szCs w:val="24"/>
          <w:lang w:eastAsia="es-AR"/>
        </w:rPr>
        <w:t>Pistán Liliana         Curso: 3°        División: 1° y 2°  Email:</w:t>
      </w:r>
      <w:hyperlink r:id="rId9" w:history="1">
        <w:r w:rsidRPr="00F37110">
          <w:rPr>
            <w:rFonts w:eastAsia="Times New Roman" w:cstheme="minorHAnsi"/>
            <w:color w:val="0563C1" w:themeColor="hyperlink"/>
            <w:sz w:val="24"/>
            <w:szCs w:val="24"/>
            <w:u w:val="single"/>
            <w:lang w:eastAsia="es-AR"/>
          </w:rPr>
          <w:t>lilianapistanprofe91@gmail.com</w:t>
        </w:r>
      </w:hyperlink>
      <w:r w:rsidRPr="00F37110">
        <w:rPr>
          <w:rFonts w:eastAsia="Times New Roman" w:cstheme="minorHAnsi"/>
          <w:color w:val="000000"/>
          <w:sz w:val="24"/>
          <w:szCs w:val="24"/>
          <w:lang w:eastAsia="es-AR"/>
        </w:rPr>
        <w:t xml:space="preserve">          Turno: Vespertino </w:t>
      </w:r>
    </w:p>
    <w:p w:rsidR="0077119F" w:rsidRPr="00F37110" w:rsidRDefault="0077119F" w:rsidP="0077119F">
      <w:pPr>
        <w:spacing w:after="0" w:line="240" w:lineRule="auto"/>
        <w:ind w:hanging="567"/>
        <w:jc w:val="both"/>
        <w:rPr>
          <w:rFonts w:ascii="Calibri" w:eastAsia="Calibri" w:hAnsi="Calibri" w:cs="Calibri"/>
          <w:color w:val="000000"/>
          <w:lang w:eastAsia="es-AR"/>
        </w:rPr>
      </w:pPr>
    </w:p>
    <w:p w:rsidR="0077119F" w:rsidRPr="00F37110" w:rsidRDefault="0077119F" w:rsidP="0077119F">
      <w:pPr>
        <w:spacing w:after="0" w:line="240" w:lineRule="auto"/>
        <w:ind w:hanging="567"/>
        <w:jc w:val="both"/>
        <w:rPr>
          <w:rFonts w:ascii="Calibri" w:eastAsia="Calibri" w:hAnsi="Calibri" w:cs="Calibri"/>
          <w:color w:val="0070C0"/>
          <w:lang w:eastAsia="es-AR"/>
        </w:rPr>
      </w:pPr>
      <w:r w:rsidRPr="00F37110">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8494"/>
      </w:tblGrid>
      <w:tr w:rsidR="0077119F" w:rsidRPr="00F37110" w:rsidTr="000B3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77119F" w:rsidRPr="00F37110" w:rsidRDefault="0077119F" w:rsidP="000B3C4E">
            <w:pPr>
              <w:jc w:val="both"/>
              <w:rPr>
                <w:rFonts w:cs="Calibri"/>
                <w:color w:val="0070C0"/>
                <w:lang w:eastAsia="es-AR"/>
              </w:rPr>
            </w:pPr>
            <w:r w:rsidRPr="00F37110">
              <w:rPr>
                <w:rFonts w:cs="Calibri"/>
                <w:color w:val="0070C0"/>
                <w:lang w:eastAsia="es-AR"/>
              </w:rPr>
              <w:t>Datos a completar por el alumno</w:t>
            </w:r>
          </w:p>
          <w:p w:rsidR="0077119F" w:rsidRPr="00F37110" w:rsidRDefault="0077119F" w:rsidP="000B3C4E">
            <w:pPr>
              <w:jc w:val="both"/>
              <w:rPr>
                <w:rFonts w:cs="Calibri"/>
                <w:color w:val="7F7F7F" w:themeColor="text1" w:themeTint="80"/>
                <w:lang w:eastAsia="es-AR"/>
              </w:rPr>
            </w:pPr>
            <w:r w:rsidRPr="00F37110">
              <w:rPr>
                <w:rFonts w:cs="Calibri"/>
                <w:color w:val="7F7F7F" w:themeColor="text1" w:themeTint="80"/>
                <w:lang w:eastAsia="es-AR"/>
              </w:rPr>
              <w:t xml:space="preserve">APELLIDO Y NOMBRE:         </w:t>
            </w:r>
          </w:p>
          <w:p w:rsidR="0077119F" w:rsidRPr="00F37110" w:rsidRDefault="0077119F" w:rsidP="000B3C4E">
            <w:pPr>
              <w:jc w:val="both"/>
              <w:rPr>
                <w:rFonts w:cs="Calibri"/>
                <w:color w:val="7F7F7F" w:themeColor="text1" w:themeTint="80"/>
                <w:lang w:eastAsia="es-AR"/>
              </w:rPr>
            </w:pPr>
            <w:r w:rsidRPr="00F37110">
              <w:rPr>
                <w:rFonts w:cs="Calibri"/>
                <w:color w:val="7F7F7F" w:themeColor="text1" w:themeTint="80"/>
                <w:lang w:eastAsia="es-AR"/>
              </w:rPr>
              <w:t>CURSO:       DIVISIÓN:                  TURNO:</w:t>
            </w:r>
          </w:p>
          <w:p w:rsidR="0077119F" w:rsidRPr="00F37110" w:rsidRDefault="0077119F" w:rsidP="000B3C4E">
            <w:pPr>
              <w:jc w:val="both"/>
              <w:rPr>
                <w:rFonts w:cs="Calibri"/>
                <w:color w:val="7F7F7F" w:themeColor="text1" w:themeTint="80"/>
                <w:lang w:eastAsia="es-AR"/>
              </w:rPr>
            </w:pPr>
            <w:r w:rsidRPr="00F37110">
              <w:rPr>
                <w:rFonts w:cs="Calibri"/>
                <w:color w:val="7F7F7F" w:themeColor="text1" w:themeTint="80"/>
                <w:lang w:eastAsia="es-AR"/>
              </w:rPr>
              <w:t xml:space="preserve">E-MAIL:      </w:t>
            </w:r>
          </w:p>
          <w:p w:rsidR="0077119F" w:rsidRPr="00F37110" w:rsidRDefault="0077119F" w:rsidP="000B3C4E">
            <w:pPr>
              <w:jc w:val="both"/>
              <w:rPr>
                <w:rFonts w:cs="Calibri"/>
                <w:color w:val="0070C0"/>
                <w:lang w:eastAsia="es-AR"/>
              </w:rPr>
            </w:pPr>
            <w:r w:rsidRPr="00F37110">
              <w:rPr>
                <w:rFonts w:cs="Calibri"/>
                <w:color w:val="7F7F7F" w:themeColor="text1" w:themeTint="80"/>
                <w:lang w:eastAsia="es-AR"/>
              </w:rPr>
              <w:t>TELÉFONO:                                     (SEÑALAR: FIJO O MÓVIL)</w:t>
            </w:r>
          </w:p>
        </w:tc>
      </w:tr>
    </w:tbl>
    <w:p w:rsidR="0077119F" w:rsidRDefault="0077119F" w:rsidP="0077119F">
      <w:pPr>
        <w:jc w:val="both"/>
        <w:rPr>
          <w:rFonts w:ascii="Arial" w:hAnsi="Arial" w:cs="Arial"/>
          <w:b/>
          <w:sz w:val="24"/>
          <w:szCs w:val="24"/>
          <w:u w:val="single"/>
        </w:rPr>
      </w:pPr>
      <w:r w:rsidRPr="00F37110">
        <w:rPr>
          <w:rFonts w:ascii="Arial" w:hAnsi="Arial" w:cs="Arial"/>
          <w:b/>
          <w:sz w:val="24"/>
          <w:szCs w:val="24"/>
          <w:u w:val="single"/>
        </w:rPr>
        <w:t>ACTIVIDADES PROPUESTAS</w:t>
      </w:r>
    </w:p>
    <w:p w:rsidR="0077119F" w:rsidRDefault="0077119F" w:rsidP="0077119F">
      <w:pPr>
        <w:jc w:val="both"/>
        <w:rPr>
          <w:rFonts w:ascii="Arial" w:hAnsi="Arial" w:cs="Arial"/>
          <w:b/>
          <w:sz w:val="24"/>
          <w:szCs w:val="24"/>
          <w:u w:val="single"/>
        </w:rPr>
      </w:pPr>
      <w:r>
        <w:rPr>
          <w:rFonts w:ascii="Arial" w:hAnsi="Arial" w:cs="Arial"/>
          <w:b/>
          <w:sz w:val="24"/>
          <w:szCs w:val="24"/>
          <w:u w:val="single"/>
        </w:rPr>
        <w:t>TRABAJO PRACTICO N°5</w:t>
      </w:r>
    </w:p>
    <w:p w:rsidR="0077119F" w:rsidRPr="00E329C0" w:rsidRDefault="0077119F" w:rsidP="0077119F">
      <w:pPr>
        <w:jc w:val="both"/>
        <w:rPr>
          <w:rFonts w:ascii="Arial" w:hAnsi="Arial" w:cs="Arial"/>
          <w:b/>
          <w:sz w:val="24"/>
          <w:szCs w:val="24"/>
          <w:u w:val="single"/>
        </w:rPr>
      </w:pPr>
      <w:r>
        <w:rPr>
          <w:rFonts w:ascii="Arial" w:hAnsi="Arial" w:cs="Arial"/>
          <w:b/>
          <w:sz w:val="24"/>
          <w:szCs w:val="24"/>
          <w:u w:val="single"/>
        </w:rPr>
        <w:t>Criterios de evaluación</w:t>
      </w:r>
    </w:p>
    <w:p w:rsidR="0077119F" w:rsidRDefault="0077119F" w:rsidP="0077119F">
      <w:pPr>
        <w:pStyle w:val="Prrafodelista"/>
        <w:numPr>
          <w:ilvl w:val="0"/>
          <w:numId w:val="1"/>
        </w:numPr>
      </w:pPr>
      <w:r>
        <w:t>Comprend</w:t>
      </w:r>
      <w:r w:rsidR="00E30255">
        <w:t>an el concepto de Relaciones Internacionales.</w:t>
      </w:r>
    </w:p>
    <w:p w:rsidR="0077119F" w:rsidRDefault="0077119F" w:rsidP="0077119F">
      <w:pPr>
        <w:pStyle w:val="Prrafodelista"/>
        <w:numPr>
          <w:ilvl w:val="0"/>
          <w:numId w:val="1"/>
        </w:numPr>
      </w:pPr>
      <w:r>
        <w:t>Identifique las ca</w:t>
      </w:r>
      <w:r w:rsidR="00E30255">
        <w:t>racterísticas del nuevo contexto mundial actual.</w:t>
      </w:r>
    </w:p>
    <w:p w:rsidR="0077119F" w:rsidRDefault="0077119F" w:rsidP="0077119F">
      <w:pPr>
        <w:rPr>
          <w:b/>
        </w:rPr>
      </w:pPr>
      <w:r>
        <w:rPr>
          <w:b/>
          <w:u w:val="single"/>
        </w:rPr>
        <w:t>Tema:</w:t>
      </w:r>
      <w:r>
        <w:rPr>
          <w:b/>
        </w:rPr>
        <w:t xml:space="preserve"> “Las relaciones internacionales”</w:t>
      </w:r>
    </w:p>
    <w:p w:rsidR="00E97713" w:rsidRDefault="005C2E7F">
      <w:r>
        <w:t>1.- Leer la definición de Marx Huber y Merle sobre las relaciones internacionales. Realizar una definición propia.</w:t>
      </w:r>
    </w:p>
    <w:p w:rsidR="005C2E7F" w:rsidRDefault="005C2E7F">
      <w:r>
        <w:t>2.-</w:t>
      </w:r>
      <w:r w:rsidR="00E30255">
        <w:t xml:space="preserve">Responder: </w:t>
      </w:r>
    </w:p>
    <w:p w:rsidR="00E30255" w:rsidRDefault="00E30255" w:rsidP="00E30255">
      <w:pPr>
        <w:pStyle w:val="Prrafodelista"/>
        <w:numPr>
          <w:ilvl w:val="0"/>
          <w:numId w:val="2"/>
        </w:numPr>
      </w:pPr>
      <w:r>
        <w:t>¿Cómo se define el contexto mundial Actual?</w:t>
      </w:r>
    </w:p>
    <w:p w:rsidR="00E30255" w:rsidRDefault="00E30255" w:rsidP="00E30255">
      <w:pPr>
        <w:pStyle w:val="Prrafodelista"/>
        <w:numPr>
          <w:ilvl w:val="0"/>
          <w:numId w:val="2"/>
        </w:numPr>
      </w:pPr>
      <w:r>
        <w:t>¿Qué cambios ocurrieron en la década del 70?</w:t>
      </w:r>
    </w:p>
    <w:p w:rsidR="00E30255" w:rsidRDefault="00E30255" w:rsidP="00E30255">
      <w:pPr>
        <w:pStyle w:val="Prrafodelista"/>
        <w:numPr>
          <w:ilvl w:val="0"/>
          <w:numId w:val="2"/>
        </w:numPr>
      </w:pPr>
      <w:r>
        <w:t>¿Cuál era la participación del Estado en el plano económico?</w:t>
      </w:r>
    </w:p>
    <w:p w:rsidR="00E30255" w:rsidRDefault="00E30255" w:rsidP="00E30255">
      <w:r>
        <w:t>3.- Desarrollar las características del nuevo contexto Mundial</w:t>
      </w:r>
    </w:p>
    <w:p w:rsidR="00E30255" w:rsidRDefault="00E30255" w:rsidP="00E30255">
      <w:r>
        <w:t>4.- Define comercio internacional y desarrolla sus características.</w:t>
      </w:r>
    </w:p>
    <w:p w:rsidR="00E30255" w:rsidRDefault="00E30255" w:rsidP="00E30255">
      <w:r>
        <w:t>5.- Nombrar los bloques económicos mencionados en el texto.</w:t>
      </w:r>
    </w:p>
    <w:p w:rsidR="00E30255" w:rsidRDefault="00E30255" w:rsidP="00E30255"/>
    <w:p w:rsidR="00E30255" w:rsidRPr="00E30255" w:rsidRDefault="00E30255" w:rsidP="00E30255">
      <w:pPr>
        <w:jc w:val="both"/>
        <w:rPr>
          <w:b/>
          <w:u w:val="single"/>
        </w:rPr>
      </w:pPr>
      <w:r w:rsidRPr="00E30255">
        <w:rPr>
          <w:b/>
          <w:u w:val="single"/>
        </w:rPr>
        <w:lastRenderedPageBreak/>
        <w:t>DEFINICIÓN DE RELACIONES INTERNACIONALES</w:t>
      </w:r>
    </w:p>
    <w:p w:rsidR="00E30255" w:rsidRDefault="00E30255" w:rsidP="00E30255">
      <w:pPr>
        <w:jc w:val="both"/>
      </w:pPr>
      <w:r w:rsidRPr="00E30255">
        <w:rPr>
          <w:b/>
        </w:rPr>
        <w:t>Max Huber</w:t>
      </w:r>
      <w:r>
        <w:t xml:space="preserve"> afirmaba que la internacionalidad se configura como: «(…) el conjunto de Ios fenómenos sociales que expresan relaciones de los estados entre sí o influyen directa o indirectamente en estas relaciones o están por ellas influidos (…) es internacional una relación cuando se refiere a relaciones entre grupos sociales que están determinados por poderes estatales distintos, y son internacionales en el sentido más estricto, jurídico, las relaciones entre los estados mismos». </w:t>
      </w:r>
    </w:p>
    <w:p w:rsidR="00E30255" w:rsidRDefault="00E30255" w:rsidP="00E30255">
      <w:pPr>
        <w:jc w:val="both"/>
      </w:pPr>
      <w:r w:rsidRPr="00E30255">
        <w:rPr>
          <w:b/>
        </w:rPr>
        <w:t>Merle</w:t>
      </w:r>
      <w:r>
        <w:t xml:space="preserve"> cree haber encontrado en el criterio de localización el rasgo distintivo mediante el cual se puede delimitar la parcela de la realidad social que correspondería a las relaciones internacionales y que, según este autor, están constituidas por: «(...) el conjunto de transacciones o de flujos (de transacciones) que atraviesan las. fronteras o que incluso tienden a atravesarlas».</w:t>
      </w:r>
    </w:p>
    <w:p w:rsidR="00E30255" w:rsidRPr="00E30255" w:rsidRDefault="00E30255" w:rsidP="00E30255">
      <w:pPr>
        <w:jc w:val="both"/>
        <w:rPr>
          <w:b/>
          <w:u w:val="single"/>
        </w:rPr>
      </w:pPr>
      <w:r w:rsidRPr="00E30255">
        <w:rPr>
          <w:b/>
          <w:u w:val="single"/>
        </w:rPr>
        <w:t>Un nuevo contexto mundial</w:t>
      </w:r>
    </w:p>
    <w:p w:rsidR="00E30255" w:rsidRDefault="00E30255" w:rsidP="00E30255">
      <w:pPr>
        <w:jc w:val="both"/>
      </w:pPr>
      <w:r>
        <w:t>Hoy es común hablar de globalización como sinónimo del contexto mundial actual, y se la define, entre otras características, por una relación más intensa entre las economías de los países, pero además entre las empresas y las personas que se encuentran en distintos territorios del mundo. También se considera que a partir de la década de 1970 se fue conformando una nueva etapa del capitalismo. ¿Qué cambió? Por ejemplo, el historiador Eric Hobsbawm, en su libro Historia del siglo xx, define al período entre 1945 y 1975 como el de los “años gloriosos del capitalismo". En esos treinta años las economías centrales capitalistas crecieron sobre la base del aumento de la producción, en especial la industrial. Las grandes empresas lograban un nivel de ganancias acorde con sus expectativas, en gran medida obtenido por la venta de bienes de consumo masivo a poblaciones asalariadas y con pleno empleo. El Estado tenía una participación activa en la economía, para regular las relaciones entre las empresas y los asalariados, mantener el nivel de consumo en el mercado interno y para equilibrar las importaciones y exportaciones, con medidas proteccionistas si fuese necesario. Además, en muchos Estados se aplicaron políticas para optimizar la salud, la educación, el transporte, etc., que mejoraron el nivel de vida de la mayoría de la población; a este conjunto de políticas se las conoce como estado de bienestar. Hacia 1970 aparecieron señales de que se estaban resquebrajando los pilares de esa etapa. Por ejemplo, estaba disminuyendo la productividad del trabajo, y con ello, la rentabilidad empresarial; los “mayores costos” de producción fueron-un problema central que se instaló en las empresas, en especial los costos por pago de salarios. Algunos hechos fueron detonantes de cambios más profundos, como el aumento del petróleo en 1973, porque las industrias dejaron de contar con una energía “barata”. De ahí en más se fueron profundizando los cambios que llevarían a la conformación de una nueva etapa del capitalismo.</w:t>
      </w:r>
    </w:p>
    <w:p w:rsidR="00E30255" w:rsidRDefault="00E30255" w:rsidP="00E30255">
      <w:pPr>
        <w:jc w:val="both"/>
      </w:pPr>
      <w:r w:rsidRPr="00D375B2">
        <w:rPr>
          <w:b/>
          <w:u w:val="single"/>
        </w:rPr>
        <w:t>Sus características</w:t>
      </w:r>
      <w:r>
        <w:t xml:space="preserve"> Una de las características del nuevo contexto mundial actual es la difusión de las ideas neoliberales y su aplicación por parte de los gobiernos. Estas proponen, en general, que el Estado tenga una mínima participación en la economía, pero que aplique políticas para ajustar los salarios y liberar los mercados y las economías. Por otra parte, acrecentar o mantener un alto beneficio empresarial se coloca en el centro de las preocupaciones políticas y económicas. En la búsqueda de mayores niveles de ganancia, las grandes empresas imple- mentan nuevas estrategias, como cambios en las formas de producción. Una de esas estrategias es la deslocalización, que significa ubicar el proceso productivo en cualquier parte del mundo </w:t>
      </w:r>
      <w:r>
        <w:lastRenderedPageBreak/>
        <w:t xml:space="preserve">donde los costos sean menores. Las nuevas tecnologías juegan un papel importante en los cambios de producción. Entre ellas se destacan las de transporte y telecomunicación, que han permitido abaratar costos y disminuir los tiempos de traslado y comunicación, acortando las distancias entre distintas partes del mundo. Las nuevas tecnologías de producción también juegan un papel destacado, en tanto posibilitan producir bienes con características de calidad similares en distintos puntos del planeta, lo cual facilita su intercambio. Otra característica destacada del contexto mundial actual es que las actividades financieras adquieren más importancia para reproducir el capital que las actividades productivas. Desde la década de 1970 los flujos de dinero en el mundo se han intensificado, y esto se debe, por un lado, a la apertura de los mercados por parte de los gobiernos, y por otro, al establecimiento de circuitos financieros que operan a escala mundial. Estos flujos posibilitan el desarrollo de las actividades económicas, pero también contribuyen a la inestabilidad de las economías de muchos países y, en general, de la economía internacional o global, debido a su gran volumen y facilidad de movimiento. Las crisis financieras que vienen afectando a los países tanto centrales como periféricos son un reflejo de estos efectos negativos. La multiplicación de los flujos financieros se debe también al crecimiento generalizado de la inversión externa directa que realizan las empresas en otros países, mayormente las multinacionales y transnacionales, cuando establecen sus filiales en distintos territorios. El crecimiento del </w:t>
      </w:r>
      <w:r w:rsidRPr="00D375B2">
        <w:rPr>
          <w:b/>
        </w:rPr>
        <w:t>comercio internacional</w:t>
      </w:r>
      <w:r>
        <w:t xml:space="preserve"> es uno de los aspectos más ponderados de la etapa de globalización. Este incremento se explica por varias razones; una de ellas es la apertura de los mercados económicos, que facilita la importación y la exportación de bienes, y una distribución más flexible de las grandes empresas en distintas partes del mundo. Además, se agrega una mayor participación en la producción y exportación de bienes de los países emergentes, entre ellos China y otros del sudeste de Asia. Los intercambios en el comercio internacional no solo se realizan entre países sino también entre bloques económicos o integraciones regionales. Estos son acuerdos entre grupos de países con el fin de mejorar las condiciones de intercambio en el mercado mundial. Por ejemplo, establecen políticas proteccionistas con respecto a otros países y bloques, y fomentan los intercambios dentro del mismo bloque al reducir o eliminar impuestos o aranceles aduaneros para los productos que intercambian. Desde la década de 1990 la Argentina formó parte del bloque del Mercosur (primero junto con Brasil, Uruguay y Paraguay, luego se sumó Venezuela y como asociados otros países de América del Sur). Otros bloques importantes son el NAFTA (integrado por Estados Unidos, Canadá, México), la Unión Europea, el ASEAN (que incluye China y otros países del sudeste de Asia), Aladi (Argentina y otros 13 países latinoamericanos) y la CEI (Rusia y otros países de la ex Unión Soviética).</w:t>
      </w:r>
    </w:p>
    <w:p w:rsidR="00E30255" w:rsidRDefault="00E30255" w:rsidP="00E30255"/>
    <w:sectPr w:rsidR="00E3025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B3" w:rsidRDefault="007F24B3" w:rsidP="0077119F">
      <w:pPr>
        <w:spacing w:after="0" w:line="240" w:lineRule="auto"/>
      </w:pPr>
      <w:r>
        <w:separator/>
      </w:r>
    </w:p>
  </w:endnote>
  <w:endnote w:type="continuationSeparator" w:id="0">
    <w:p w:rsidR="007F24B3" w:rsidRDefault="007F24B3" w:rsidP="0077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B3" w:rsidRDefault="007F24B3" w:rsidP="0077119F">
      <w:pPr>
        <w:spacing w:after="0" w:line="240" w:lineRule="auto"/>
      </w:pPr>
      <w:r>
        <w:separator/>
      </w:r>
    </w:p>
  </w:footnote>
  <w:footnote w:type="continuationSeparator" w:id="0">
    <w:p w:rsidR="007F24B3" w:rsidRDefault="007F24B3" w:rsidP="0077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9F" w:rsidRPr="00B16E45" w:rsidRDefault="0077119F" w:rsidP="0077119F">
    <w:pPr>
      <w:pStyle w:val="Encabezado"/>
      <w:rPr>
        <w:rFonts w:ascii="Arial Rounded MT Bold" w:hAnsi="Arial Rounded MT Bold"/>
        <w:b/>
        <w:bCs/>
        <w:sz w:val="32"/>
        <w:szCs w:val="32"/>
      </w:rPr>
    </w:pPr>
    <w:r>
      <w:rPr>
        <w:noProof/>
        <w:lang w:eastAsia="es-AR"/>
      </w:rPr>
      <w:drawing>
        <wp:anchor distT="0" distB="0" distL="114300" distR="114300" simplePos="0" relativeHeight="251659264" behindDoc="1" locked="0" layoutInCell="1" allowOverlap="1" wp14:anchorId="6780761E" wp14:editId="464039E2">
          <wp:simplePos x="0" y="0"/>
          <wp:positionH relativeFrom="column">
            <wp:posOffset>5114925</wp:posOffset>
          </wp:positionH>
          <wp:positionV relativeFrom="paragraph">
            <wp:posOffset>-317500</wp:posOffset>
          </wp:positionV>
          <wp:extent cx="1078865" cy="1031240"/>
          <wp:effectExtent l="19050" t="0" r="6985" b="0"/>
          <wp:wrapTight wrapText="bothSides">
            <wp:wrapPolygon edited="0">
              <wp:start x="-381" y="0"/>
              <wp:lineTo x="-381" y="21148"/>
              <wp:lineTo x="21740" y="21148"/>
              <wp:lineTo x="21740" y="0"/>
              <wp:lineTo x="-38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77119F" w:rsidRDefault="0077119F" w:rsidP="0077119F">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77119F" w:rsidRDefault="0077119F" w:rsidP="0077119F">
    <w:pPr>
      <w:pStyle w:val="Encabezado"/>
    </w:pPr>
    <w:r w:rsidRPr="00BF63D0">
      <w:rPr>
        <w:b/>
        <w:bCs/>
        <w:sz w:val="18"/>
        <w:szCs w:val="18"/>
        <w:lang w:val="es-ES"/>
      </w:rPr>
      <w:t>Web</w:t>
    </w:r>
    <w:r w:rsidRPr="00106CD9">
      <w:rPr>
        <w:b/>
        <w:bCs/>
        <w:sz w:val="18"/>
        <w:szCs w:val="18"/>
        <w:lang w:val="es-ES"/>
      </w:rPr>
      <w:t xml:space="preserve">: </w:t>
    </w:r>
    <w:hyperlink r:id="rId2" w:history="1">
      <w:r>
        <w:rPr>
          <w:rStyle w:val="Hipervncul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sz w:val="18"/>
          <w:szCs w:val="18"/>
          <w:lang w:val="es-ES"/>
        </w:rPr>
        <w:t>colsanmartin5027@gmail.com</w:t>
      </w:r>
    </w:hyperlink>
  </w:p>
  <w:p w:rsidR="0077119F" w:rsidRDefault="007711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D4753"/>
    <w:multiLevelType w:val="hybridMultilevel"/>
    <w:tmpl w:val="EA14C41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D783AC1"/>
    <w:multiLevelType w:val="hybridMultilevel"/>
    <w:tmpl w:val="5962596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9F"/>
    <w:rsid w:val="003F12C3"/>
    <w:rsid w:val="004A704F"/>
    <w:rsid w:val="005C2E7F"/>
    <w:rsid w:val="0077119F"/>
    <w:rsid w:val="007F24B3"/>
    <w:rsid w:val="00D375B2"/>
    <w:rsid w:val="00E30255"/>
    <w:rsid w:val="00E977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85AE7-6FF6-4C54-9D3F-6BEDF44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11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119F"/>
  </w:style>
  <w:style w:type="paragraph" w:styleId="Piedepgina">
    <w:name w:val="footer"/>
    <w:basedOn w:val="Normal"/>
    <w:link w:val="PiedepginaCar"/>
    <w:uiPriority w:val="99"/>
    <w:unhideWhenUsed/>
    <w:rsid w:val="007711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119F"/>
  </w:style>
  <w:style w:type="character" w:styleId="Hipervnculo">
    <w:name w:val="Hyperlink"/>
    <w:uiPriority w:val="99"/>
    <w:rsid w:val="0077119F"/>
    <w:rPr>
      <w:rFonts w:cs="Times New Roman"/>
      <w:color w:val="0000FF"/>
      <w:u w:val="single"/>
    </w:rPr>
  </w:style>
  <w:style w:type="table" w:customStyle="1" w:styleId="Tabladecuadrcula1clara-nfasis11">
    <w:name w:val="Tabla de cuadrícula 1 clara - Énfasis 11"/>
    <w:basedOn w:val="Tablanormal"/>
    <w:uiPriority w:val="46"/>
    <w:rsid w:val="0077119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771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3" Type="http://schemas.openxmlformats.org/officeDocument/2006/relationships/settings" Target="settings.xml"/><Relationship Id="rId7" Type="http://schemas.openxmlformats.org/officeDocument/2006/relationships/hyperlink" Target="mailto:lilianapistanprofe9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lianapistanprofe9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Gabriela Vistas</cp:lastModifiedBy>
  <cp:revision>2</cp:revision>
  <dcterms:created xsi:type="dcterms:W3CDTF">2020-06-04T15:38:00Z</dcterms:created>
  <dcterms:modified xsi:type="dcterms:W3CDTF">2020-06-04T15:38:00Z</dcterms:modified>
</cp:coreProperties>
</file>