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F5E" w:rsidRPr="00300F5E" w:rsidRDefault="00300F5E" w:rsidP="00300F5E">
      <w:pPr>
        <w:spacing w:after="160" w:line="259" w:lineRule="auto"/>
        <w:ind w:hanging="567"/>
        <w:jc w:val="center"/>
        <w:rPr>
          <w:rFonts w:ascii="Calibri" w:eastAsia="Calibri" w:hAnsi="Calibri" w:cs="Calibri"/>
          <w:b/>
          <w:color w:val="000000"/>
          <w:lang w:eastAsia="es-AR"/>
        </w:rPr>
      </w:pPr>
      <w:r w:rsidRPr="00300F5E">
        <w:rPr>
          <w:rFonts w:ascii="Calibri" w:eastAsia="Calibri" w:hAnsi="Calibri" w:cs="Calibri"/>
          <w:b/>
          <w:color w:val="000000"/>
          <w:lang w:eastAsia="es-AR"/>
        </w:rPr>
        <w:t>DE LO PRESENCIAL A LO DIGITAL</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TURNO:</w:t>
      </w:r>
      <w:r w:rsidRPr="00300F5E">
        <w:rPr>
          <w:rFonts w:ascii="Calibri" w:eastAsia="Calibri" w:hAnsi="Calibri" w:cs="Calibri"/>
          <w:color w:val="000000"/>
          <w:sz w:val="24"/>
          <w:szCs w:val="24"/>
          <w:lang w:eastAsia="es-AR"/>
        </w:rPr>
        <w:t xml:space="preserve"> Todos</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Materia: </w:t>
      </w:r>
      <w:r w:rsidRPr="00300F5E">
        <w:rPr>
          <w:rFonts w:ascii="Calibri" w:eastAsia="Calibri" w:hAnsi="Calibri" w:cs="Calibri"/>
          <w:color w:val="000000"/>
          <w:sz w:val="24"/>
          <w:szCs w:val="24"/>
          <w:lang w:eastAsia="es-AR"/>
        </w:rPr>
        <w:t xml:space="preserve">GEOGRAFÍA            </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Curso: </w:t>
      </w:r>
      <w:r w:rsidRPr="00300F5E">
        <w:rPr>
          <w:rFonts w:ascii="Calibri" w:eastAsia="Calibri" w:hAnsi="Calibri" w:cs="Calibri"/>
          <w:color w:val="000000"/>
          <w:sz w:val="24"/>
          <w:szCs w:val="24"/>
          <w:lang w:eastAsia="es-AR"/>
        </w:rPr>
        <w:t>4°</w:t>
      </w:r>
    </w:p>
    <w:p w:rsidR="00300F5E" w:rsidRPr="00300F5E" w:rsidRDefault="00300F5E" w:rsidP="00300F5E">
      <w:pPr>
        <w:spacing w:after="160" w:line="259" w:lineRule="auto"/>
        <w:rPr>
          <w:rFonts w:ascii="Calibri" w:eastAsia="Calibri" w:hAnsi="Calibri" w:cs="Calibri"/>
          <w:b/>
          <w:color w:val="000000"/>
          <w:sz w:val="24"/>
          <w:szCs w:val="24"/>
          <w:lang w:eastAsia="es-AR"/>
        </w:rPr>
      </w:pPr>
      <w:r w:rsidRPr="00300F5E">
        <w:rPr>
          <w:rFonts w:ascii="Calibri" w:eastAsia="Calibri" w:hAnsi="Calibri" w:cs="Calibri"/>
          <w:b/>
          <w:color w:val="000000"/>
          <w:sz w:val="24"/>
          <w:szCs w:val="24"/>
          <w:lang w:eastAsia="es-AR"/>
        </w:rPr>
        <w:t>Semana:</w:t>
      </w:r>
      <w:r w:rsidRPr="00300F5E">
        <w:rPr>
          <w:rFonts w:ascii="Calibri" w:eastAsia="Calibri" w:hAnsi="Calibri" w:cs="Calibri"/>
          <w:color w:val="000000"/>
          <w:sz w:val="24"/>
          <w:szCs w:val="24"/>
          <w:lang w:eastAsia="es-AR"/>
        </w:rPr>
        <w:t xml:space="preserve"> </w:t>
      </w:r>
      <w:r>
        <w:rPr>
          <w:rFonts w:ascii="Calibri" w:eastAsia="Calibri" w:hAnsi="Calibri" w:cs="Calibri"/>
          <w:color w:val="000000"/>
          <w:sz w:val="24"/>
          <w:szCs w:val="24"/>
          <w:lang w:eastAsia="es-AR"/>
        </w:rPr>
        <w:t>DEL 05/06/20 al 19/06/20</w:t>
      </w:r>
      <w:r w:rsidRPr="00300F5E">
        <w:rPr>
          <w:rFonts w:ascii="Calibri" w:eastAsia="Calibri" w:hAnsi="Calibri" w:cs="Calibri"/>
          <w:color w:val="000000"/>
          <w:sz w:val="24"/>
          <w:szCs w:val="24"/>
          <w:lang w:eastAsia="es-AR"/>
        </w:rPr>
        <w:t xml:space="preserve">       </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sidRPr="00300F5E">
        <w:rPr>
          <w:rFonts w:ascii="Times New Roman" w:eastAsia="Times New Roman" w:hAnsi="Times New Roman" w:cs="Times New Roman"/>
          <w:b/>
          <w:sz w:val="24"/>
          <w:szCs w:val="24"/>
          <w:lang w:eastAsia="es-AR"/>
        </w:rPr>
        <w:t xml:space="preserve">Profesora: </w:t>
      </w:r>
      <w:r w:rsidRPr="00300F5E">
        <w:rPr>
          <w:rFonts w:ascii="Times New Roman" w:eastAsia="Times New Roman" w:hAnsi="Times New Roman" w:cs="Times New Roman"/>
          <w:sz w:val="24"/>
          <w:szCs w:val="24"/>
          <w:lang w:eastAsia="es-AR"/>
        </w:rPr>
        <w:t xml:space="preserve">Pistán Liliana  </w:t>
      </w:r>
      <w:r w:rsidRPr="00300F5E">
        <w:rPr>
          <w:rFonts w:eastAsia="Times New Roman" w:cstheme="minorHAnsi"/>
          <w:color w:val="000000"/>
          <w:sz w:val="24"/>
          <w:szCs w:val="24"/>
          <w:lang w:eastAsia="es-AR"/>
        </w:rPr>
        <w:t xml:space="preserve">Curso: 4° División: 1° Email: </w:t>
      </w:r>
      <w:hyperlink r:id="rId8" w:history="1">
        <w:r w:rsidRPr="00300F5E">
          <w:rPr>
            <w:rFonts w:eastAsia="Times New Roman" w:cstheme="minorHAnsi"/>
            <w:color w:val="0000FF" w:themeColor="hyperlink"/>
            <w:sz w:val="24"/>
            <w:szCs w:val="24"/>
            <w:u w:val="single"/>
            <w:lang w:eastAsia="es-AR"/>
          </w:rPr>
          <w:t>lilianapistanprofe91@gmail.com</w:t>
        </w:r>
      </w:hyperlink>
      <w:r w:rsidRPr="00300F5E">
        <w:rPr>
          <w:rFonts w:eastAsia="Times New Roman" w:cstheme="minorHAnsi"/>
          <w:color w:val="000000"/>
          <w:sz w:val="24"/>
          <w:szCs w:val="24"/>
          <w:lang w:eastAsia="es-AR"/>
        </w:rPr>
        <w:t xml:space="preserve"> Turno: Mañana</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Durán Ricardo  Curso: 4° División: 1° Email: </w:t>
      </w:r>
      <w:hyperlink r:id="rId9" w:history="1">
        <w:r w:rsidRPr="00300F5E">
          <w:rPr>
            <w:rFonts w:eastAsia="Times New Roman" w:cstheme="minorHAnsi"/>
            <w:color w:val="0000FF" w:themeColor="hyperlink"/>
            <w:sz w:val="24"/>
            <w:szCs w:val="24"/>
            <w:u w:val="single"/>
            <w:lang w:eastAsia="es-AR"/>
          </w:rPr>
          <w:t>duran.ra@hotmail.com</w:t>
        </w:r>
      </w:hyperlink>
      <w:r w:rsidRPr="00300F5E">
        <w:rPr>
          <w:rFonts w:eastAsia="Times New Roman" w:cstheme="minorHAnsi"/>
          <w:sz w:val="24"/>
          <w:szCs w:val="24"/>
          <w:lang w:eastAsia="es-AR"/>
        </w:rPr>
        <w:t xml:space="preserve">       Turno: Tarde</w:t>
      </w:r>
    </w:p>
    <w:p w:rsid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Saravia Daniel   Curso: 4° División: 1° Email: </w:t>
      </w:r>
      <w:bookmarkStart w:id="0" w:name="_GoBack"/>
      <w:bookmarkEnd w:id="0"/>
      <w:r w:rsidR="00A411E2">
        <w:rPr>
          <w:rFonts w:eastAsia="Times New Roman" w:cstheme="minorHAnsi"/>
          <w:color w:val="0000FF" w:themeColor="hyperlink"/>
          <w:sz w:val="24"/>
          <w:szCs w:val="24"/>
          <w:u w:val="single"/>
          <w:lang w:eastAsia="es-AR"/>
        </w:rPr>
        <w:fldChar w:fldCharType="begin"/>
      </w:r>
      <w:r w:rsidR="00A411E2">
        <w:rPr>
          <w:rFonts w:eastAsia="Times New Roman" w:cstheme="minorHAnsi"/>
          <w:color w:val="0000FF" w:themeColor="hyperlink"/>
          <w:sz w:val="24"/>
          <w:szCs w:val="24"/>
          <w:u w:val="single"/>
          <w:lang w:eastAsia="es-AR"/>
        </w:rPr>
        <w:instrText xml:space="preserve"> HYPERLINK "mailto:saraviadan</w:instrText>
      </w:r>
      <w:r w:rsidR="00A411E2" w:rsidRPr="00300F5E">
        <w:rPr>
          <w:rFonts w:eastAsia="Times New Roman" w:cstheme="minorHAnsi"/>
          <w:color w:val="0000FF" w:themeColor="hyperlink"/>
          <w:sz w:val="24"/>
          <w:szCs w:val="24"/>
          <w:u w:val="single"/>
          <w:lang w:eastAsia="es-AR"/>
        </w:rPr>
        <w:instrText>iel341@gmail.com</w:instrText>
      </w:r>
      <w:r w:rsidR="00A411E2">
        <w:rPr>
          <w:rFonts w:eastAsia="Times New Roman" w:cstheme="minorHAnsi"/>
          <w:color w:val="0000FF" w:themeColor="hyperlink"/>
          <w:sz w:val="24"/>
          <w:szCs w:val="24"/>
          <w:u w:val="single"/>
          <w:lang w:eastAsia="es-AR"/>
        </w:rPr>
        <w:instrText xml:space="preserve">" </w:instrText>
      </w:r>
      <w:r w:rsidR="00A411E2">
        <w:rPr>
          <w:rFonts w:eastAsia="Times New Roman" w:cstheme="minorHAnsi"/>
          <w:color w:val="0000FF" w:themeColor="hyperlink"/>
          <w:sz w:val="24"/>
          <w:szCs w:val="24"/>
          <w:u w:val="single"/>
          <w:lang w:eastAsia="es-AR"/>
        </w:rPr>
        <w:fldChar w:fldCharType="separate"/>
      </w:r>
      <w:r w:rsidR="00A411E2" w:rsidRPr="00444469">
        <w:rPr>
          <w:rStyle w:val="Hipervnculo"/>
          <w:rFonts w:eastAsia="Times New Roman" w:cstheme="minorHAnsi"/>
          <w:sz w:val="24"/>
          <w:szCs w:val="24"/>
          <w:lang w:eastAsia="es-AR"/>
        </w:rPr>
        <w:t>saraviadaniel341@gmail.com</w:t>
      </w:r>
      <w:r w:rsidR="00A411E2">
        <w:rPr>
          <w:rFonts w:eastAsia="Times New Roman" w:cstheme="minorHAnsi"/>
          <w:color w:val="0000FF" w:themeColor="hyperlink"/>
          <w:sz w:val="24"/>
          <w:szCs w:val="24"/>
          <w:u w:val="single"/>
          <w:lang w:eastAsia="es-AR"/>
        </w:rPr>
        <w:fldChar w:fldCharType="end"/>
      </w:r>
      <w:r w:rsidRPr="00300F5E">
        <w:rPr>
          <w:rFonts w:eastAsia="Times New Roman" w:cstheme="minorHAnsi"/>
          <w:color w:val="000000"/>
          <w:sz w:val="24"/>
          <w:szCs w:val="24"/>
          <w:lang w:eastAsia="es-AR"/>
        </w:rPr>
        <w:t xml:space="preserve">  Turno: Vespertino</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 xml:space="preserve">Profesor: </w:t>
      </w:r>
      <w:r>
        <w:rPr>
          <w:rFonts w:eastAsia="Times New Roman" w:cstheme="minorHAnsi"/>
          <w:color w:val="000000"/>
          <w:sz w:val="24"/>
          <w:szCs w:val="24"/>
          <w:lang w:eastAsia="es-AR"/>
        </w:rPr>
        <w:t xml:space="preserve">Parada Gabriel Curso: 4° División: 2° Email: </w:t>
      </w:r>
      <w:hyperlink r:id="rId10" w:history="1">
        <w:r w:rsidRPr="002C0960">
          <w:rPr>
            <w:rStyle w:val="Hipervnculo"/>
            <w:rFonts w:eastAsia="Times New Roman" w:cstheme="minorHAnsi"/>
            <w:sz w:val="24"/>
            <w:szCs w:val="24"/>
            <w:lang w:eastAsia="es-AR"/>
          </w:rPr>
          <w:t>gaboskr@hotmail.com</w:t>
        </w:r>
      </w:hyperlink>
      <w:r>
        <w:rPr>
          <w:rFonts w:eastAsia="Times New Roman" w:cstheme="minorHAnsi"/>
          <w:color w:val="000000"/>
          <w:sz w:val="24"/>
          <w:szCs w:val="24"/>
          <w:lang w:eastAsia="es-AR"/>
        </w:rPr>
        <w:t xml:space="preserve"> Turno: Vespertino</w:t>
      </w:r>
    </w:p>
    <w:p w:rsidR="00300F5E" w:rsidRPr="00300F5E" w:rsidRDefault="00300F5E" w:rsidP="00300F5E">
      <w:pPr>
        <w:spacing w:after="0" w:line="240" w:lineRule="auto"/>
        <w:ind w:hanging="567"/>
        <w:rPr>
          <w:rFonts w:ascii="Calibri" w:eastAsia="Calibri" w:hAnsi="Calibri" w:cs="Calibri"/>
          <w:color w:val="000000"/>
          <w:lang w:eastAsia="es-AR"/>
        </w:rPr>
      </w:pPr>
    </w:p>
    <w:p w:rsidR="00300F5E" w:rsidRPr="00300F5E" w:rsidRDefault="00300F5E" w:rsidP="00300F5E">
      <w:pPr>
        <w:spacing w:after="0" w:line="240" w:lineRule="auto"/>
        <w:ind w:hanging="567"/>
        <w:rPr>
          <w:rFonts w:ascii="Calibri" w:eastAsia="Calibri" w:hAnsi="Calibri" w:cs="Calibri"/>
          <w:color w:val="0070C0"/>
          <w:lang w:eastAsia="es-AR"/>
        </w:rPr>
      </w:pPr>
      <w:r w:rsidRPr="00300F5E">
        <w:rPr>
          <w:rFonts w:ascii="Calibri" w:eastAsia="Calibri" w:hAnsi="Calibri" w:cs="Calibri"/>
          <w:color w:val="000000"/>
          <w:lang w:eastAsia="es-AR"/>
        </w:rPr>
        <w:t xml:space="preserve"> </w:t>
      </w:r>
    </w:p>
    <w:tbl>
      <w:tblPr>
        <w:tblStyle w:val="Tabladecuadrcula1clara-nfasis11"/>
        <w:tblW w:w="0" w:type="auto"/>
        <w:tblLook w:val="04A0" w:firstRow="1" w:lastRow="0" w:firstColumn="1" w:lastColumn="0" w:noHBand="0" w:noVBand="1"/>
      </w:tblPr>
      <w:tblGrid>
        <w:gridCol w:w="10063"/>
      </w:tblGrid>
      <w:tr w:rsidR="00300F5E" w:rsidRPr="00300F5E" w:rsidTr="0042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300F5E" w:rsidRPr="00300F5E" w:rsidRDefault="00300F5E" w:rsidP="00300F5E">
            <w:pPr>
              <w:spacing w:after="160" w:line="259" w:lineRule="auto"/>
              <w:rPr>
                <w:rFonts w:cs="Calibri"/>
                <w:color w:val="0070C0"/>
                <w:lang w:eastAsia="es-AR"/>
              </w:rPr>
            </w:pPr>
            <w:r w:rsidRPr="00300F5E">
              <w:rPr>
                <w:rFonts w:cs="Calibri"/>
                <w:color w:val="0070C0"/>
                <w:lang w:eastAsia="es-AR"/>
              </w:rPr>
              <w:t>Datos a completar por el alumno</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APELLIDO Y NOMBRE:         </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CURSO:       DIVISIÓN:                  TURNO:</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E-MAIL:      </w:t>
            </w:r>
          </w:p>
          <w:p w:rsidR="00300F5E" w:rsidRPr="00300F5E" w:rsidRDefault="00300F5E" w:rsidP="00300F5E">
            <w:pPr>
              <w:spacing w:after="160" w:line="259" w:lineRule="auto"/>
              <w:rPr>
                <w:rFonts w:cs="Calibri"/>
                <w:color w:val="0070C0"/>
                <w:lang w:eastAsia="es-AR"/>
              </w:rPr>
            </w:pPr>
            <w:r w:rsidRPr="00300F5E">
              <w:rPr>
                <w:rFonts w:cs="Calibri"/>
                <w:color w:val="7F7F7F" w:themeColor="text1" w:themeTint="80"/>
                <w:lang w:eastAsia="es-AR"/>
              </w:rPr>
              <w:t>TELÉFONO:                                     (SEÑALAR: FIJO O MÓVIL)</w:t>
            </w:r>
          </w:p>
        </w:tc>
      </w:tr>
    </w:tbl>
    <w:p w:rsidR="00300F5E" w:rsidRDefault="00300F5E" w:rsidP="00A119C7">
      <w:pPr>
        <w:rPr>
          <w:b/>
        </w:rPr>
      </w:pPr>
    </w:p>
    <w:p w:rsidR="00300F5E" w:rsidRDefault="00300F5E" w:rsidP="00935AC1">
      <w:pPr>
        <w:jc w:val="center"/>
        <w:rPr>
          <w:b/>
        </w:rPr>
      </w:pPr>
    </w:p>
    <w:p w:rsidR="00935AC1" w:rsidRPr="00935AC1" w:rsidRDefault="00935AC1" w:rsidP="00A66E3B">
      <w:pPr>
        <w:jc w:val="center"/>
        <w:rPr>
          <w:b/>
        </w:rPr>
      </w:pPr>
      <w:r w:rsidRPr="00935AC1">
        <w:rPr>
          <w:b/>
        </w:rPr>
        <w:t>TRABAJO PRACTICO N°5</w:t>
      </w:r>
    </w:p>
    <w:p w:rsidR="00587C10" w:rsidRPr="00935AC1" w:rsidRDefault="00587C10" w:rsidP="00447874">
      <w:pPr>
        <w:jc w:val="both"/>
        <w:rPr>
          <w:b/>
        </w:rPr>
      </w:pPr>
      <w:r w:rsidRPr="00935AC1">
        <w:rPr>
          <w:b/>
          <w:u w:val="single"/>
        </w:rPr>
        <w:t>TEMA</w:t>
      </w:r>
      <w:r w:rsidRPr="00935AC1">
        <w:rPr>
          <w:b/>
        </w:rPr>
        <w:t>: Las Organizaciones internacionales</w:t>
      </w:r>
    </w:p>
    <w:p w:rsidR="00587C10" w:rsidRDefault="000B57C1" w:rsidP="00447874">
      <w:pPr>
        <w:jc w:val="both"/>
      </w:pPr>
      <w:r>
        <w:t>La 1° mitad del SXX estuvo marcada por dos conflictos bélicos de gran magnitud: la 1° y la 2° guerra mundial. A causa de los atropellos cometidos contra la humanidad, d</w:t>
      </w:r>
      <w:r w:rsidR="00587C10">
        <w:t>esde el final de la 2°guerra mundial, los países comen</w:t>
      </w:r>
      <w:r>
        <w:t>z</w:t>
      </w:r>
      <w:r w:rsidR="00587C10">
        <w:t>aron a relacionarse</w:t>
      </w:r>
      <w:r>
        <w:t xml:space="preserve"> </w:t>
      </w:r>
      <w:r w:rsidR="00587C10">
        <w:t>de una nueva manera, asociándose y cooperando en</w:t>
      </w:r>
      <w:r>
        <w:t>t</w:t>
      </w:r>
      <w:r w:rsidR="00587C10">
        <w:t xml:space="preserve">re sí, especialmente para </w:t>
      </w:r>
      <w:r>
        <w:t>brindar ayuda a las regiones de</w:t>
      </w:r>
      <w:r w:rsidR="00587C10">
        <w:t>vastadas por el conflicto bélico. Así surgieron diversas organizaciones internacionales y</w:t>
      </w:r>
      <w:r>
        <w:t xml:space="preserve"> </w:t>
      </w:r>
      <w:r w:rsidR="00587C10">
        <w:t>regionales</w:t>
      </w:r>
      <w:r>
        <w:t xml:space="preserve"> que trabajan en todo el mu</w:t>
      </w:r>
      <w:r w:rsidR="00587C10">
        <w:t>ndo para lograr objetivos comunes, con el fin de mejorar el bienestar</w:t>
      </w:r>
      <w:r w:rsidR="00A653A2">
        <w:t xml:space="preserve"> de los</w:t>
      </w:r>
      <w:r>
        <w:t xml:space="preserve"> </w:t>
      </w:r>
      <w:r w:rsidR="00A653A2">
        <w:t>pueblos y</w:t>
      </w:r>
      <w:r>
        <w:t xml:space="preserve"> </w:t>
      </w:r>
      <w:r w:rsidR="00A653A2">
        <w:t>alcanzar la paz.</w:t>
      </w:r>
    </w:p>
    <w:p w:rsidR="00A653A2" w:rsidRDefault="00A653A2" w:rsidP="00447874">
      <w:pPr>
        <w:jc w:val="both"/>
      </w:pPr>
      <w:r>
        <w:t>Durante la posguerra, Estados Unidos y Europa iniciaron una</w:t>
      </w:r>
      <w:r w:rsidR="000B57C1">
        <w:t xml:space="preserve"> </w:t>
      </w:r>
      <w:r>
        <w:t>serie de negociaciones que</w:t>
      </w:r>
      <w:r w:rsidR="000B57C1">
        <w:t xml:space="preserve"> </w:t>
      </w:r>
      <w:r>
        <w:t>involucraron a muchos</w:t>
      </w:r>
      <w:r w:rsidR="000B57C1">
        <w:t xml:space="preserve"> </w:t>
      </w:r>
      <w:r>
        <w:t>otros países para intentar</w:t>
      </w:r>
      <w:r w:rsidR="000B57C1">
        <w:t xml:space="preserve"> </w:t>
      </w:r>
      <w:r>
        <w:t>establecer un tipo</w:t>
      </w:r>
      <w:r w:rsidR="000B57C1">
        <w:t xml:space="preserve"> </w:t>
      </w:r>
      <w:r>
        <w:t>de gobierno supranacio</w:t>
      </w:r>
      <w:r w:rsidR="000B57C1">
        <w:t>n</w:t>
      </w:r>
      <w:r>
        <w:t>al, en el cual todos</w:t>
      </w:r>
      <w:r w:rsidR="000B57C1">
        <w:t xml:space="preserve"> </w:t>
      </w:r>
      <w:r>
        <w:t>los Estados debían relegar parte de su soberanía para facilitar la toma de decisiones en conjunto, con vista a lograr la paz mundial.</w:t>
      </w:r>
    </w:p>
    <w:p w:rsidR="005D1D8F" w:rsidRDefault="005D1D8F" w:rsidP="00447874">
      <w:pPr>
        <w:jc w:val="both"/>
      </w:pPr>
      <w:r>
        <w:t>Uno de los principales resultados de esas negociaciones fue la creación, el 24 de Octubre de 1.945 de la Organización de las Naciones Unidas (ONU).</w:t>
      </w:r>
    </w:p>
    <w:p w:rsidR="000B57C1" w:rsidRDefault="000B57C1" w:rsidP="00447874">
      <w:pPr>
        <w:jc w:val="both"/>
      </w:pPr>
      <w:r>
        <w:lastRenderedPageBreak/>
        <w:t>La ONU</w:t>
      </w:r>
      <w:r w:rsidR="00E95A59">
        <w:t xml:space="preserve"> – Cooperación internacional</w:t>
      </w:r>
    </w:p>
    <w:p w:rsidR="003053D6" w:rsidRDefault="005D1D8F" w:rsidP="00447874">
      <w:pPr>
        <w:jc w:val="both"/>
      </w:pPr>
      <w:r>
        <w:t>Las Naciones Unidas es la organización de Estados más importante del mundo. Sus órganos centrales son la Asamblea General y el Consejo de Seguridad y cuentan con diversas organizaciones especializadas.</w:t>
      </w:r>
    </w:p>
    <w:p w:rsidR="005D1D8F" w:rsidRDefault="003053D6" w:rsidP="00447874">
      <w:pPr>
        <w:jc w:val="both"/>
      </w:pPr>
      <w:r>
        <w:rPr>
          <w:noProof/>
          <w:lang w:eastAsia="es-AR"/>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672590" cy="1534160"/>
            <wp:effectExtent l="1905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8268" t="22775" r="27159" b="11780"/>
                    <a:stretch>
                      <a:fillRect/>
                    </a:stretch>
                  </pic:blipFill>
                  <pic:spPr bwMode="auto">
                    <a:xfrm>
                      <a:off x="0" y="0"/>
                      <a:ext cx="1672590" cy="1534160"/>
                    </a:xfrm>
                    <a:prstGeom prst="rect">
                      <a:avLst/>
                    </a:prstGeom>
                    <a:noFill/>
                    <a:ln w="9525">
                      <a:noFill/>
                      <a:miter lim="800000"/>
                      <a:headEnd/>
                      <a:tailEnd/>
                    </a:ln>
                  </pic:spPr>
                </pic:pic>
              </a:graphicData>
            </a:graphic>
          </wp:anchor>
        </w:drawing>
      </w:r>
      <w:r w:rsidR="005D1D8F">
        <w:t>Los miembros fundadores fueron 51 países, entre los q</w:t>
      </w:r>
      <w:r w:rsidR="00F243BA">
        <w:t>ue se encontraban los Esta</w:t>
      </w:r>
      <w:r w:rsidR="005D1D8F">
        <w:t>dos Unidos, la Unión Soviética, Yugoslavia y la Argentina. Posteriormente, se fueron incorporando cada vez más Estados</w:t>
      </w:r>
      <w:r w:rsidR="00F243BA">
        <w:t>. En la actualidad, la ONU, cuenta con 193</w:t>
      </w:r>
      <w:r w:rsidR="00EB30EE">
        <w:t xml:space="preserve"> </w:t>
      </w:r>
      <w:r w:rsidR="00F243BA">
        <w:t>Estados miembro, lo que la convierte en la principal entidad intergubernamental del mundo. Los últimos países en incorporarse a la organización como miembros plenos fueron Tuvalu, Serbia, Suiza, Timor Oriental, Montenegro y Sudán del Sur.</w:t>
      </w:r>
    </w:p>
    <w:p w:rsidR="00F243BA" w:rsidRDefault="00F243BA" w:rsidP="00447874">
      <w:pPr>
        <w:jc w:val="both"/>
      </w:pPr>
      <w:r>
        <w:t>Según la carta de las Naciones Unidas, uno de sus principales objetivos es mantener la paz y seguridad, para lo cual se compromete a tomar medidas colectivas eficaces para prevenir o resolver conf</w:t>
      </w:r>
      <w:r>
        <w:rPr>
          <w:noProof/>
          <w:lang w:eastAsia="es-AR"/>
        </w:rPr>
        <w:t xml:space="preserve">lictos. Además, se propone fomentar relaciones armónicas entre los </w:t>
      </w:r>
      <w:r w:rsidR="003053D6">
        <w:rPr>
          <w:noProof/>
          <w:lang w:eastAsia="es-AR"/>
        </w:rPr>
        <w:t>Estados, considerando la iguald</w:t>
      </w:r>
      <w:r>
        <w:rPr>
          <w:noProof/>
          <w:lang w:eastAsia="es-AR"/>
        </w:rPr>
        <w:t>ad de derechos y la libre determinación de los pueblos. Otro objetivo central es promover la cooperación internacional para solucionar asuntos de carácter económico, social, cultural o humanitario, respetando los derechos humanos.</w:t>
      </w:r>
    </w:p>
    <w:p w:rsidR="00E95A59" w:rsidRDefault="00F243BA" w:rsidP="00447874">
      <w:pPr>
        <w:jc w:val="both"/>
        <w:rPr>
          <w:noProof/>
          <w:lang w:eastAsia="es-AR"/>
        </w:rPr>
      </w:pPr>
      <w:r>
        <w:rPr>
          <w:noProof/>
          <w:lang w:eastAsia="es-AR"/>
        </w:rPr>
        <w:drawing>
          <wp:anchor distT="0" distB="0" distL="114300" distR="114300" simplePos="0" relativeHeight="251659264" behindDoc="0" locked="0" layoutInCell="1" allowOverlap="1">
            <wp:simplePos x="481505" y="6568966"/>
            <wp:positionH relativeFrom="margin">
              <wp:align>left</wp:align>
            </wp:positionH>
            <wp:positionV relativeFrom="margin">
              <wp:align>bottom</wp:align>
            </wp:positionV>
            <wp:extent cx="4006412" cy="1807779"/>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4631" t="24869" r="36865" b="17539"/>
                    <a:stretch>
                      <a:fillRect/>
                    </a:stretch>
                  </pic:blipFill>
                  <pic:spPr bwMode="auto">
                    <a:xfrm>
                      <a:off x="0" y="0"/>
                      <a:ext cx="4006412" cy="1807779"/>
                    </a:xfrm>
                    <a:prstGeom prst="rect">
                      <a:avLst/>
                    </a:prstGeom>
                    <a:noFill/>
                    <a:ln w="9525">
                      <a:noFill/>
                      <a:miter lim="800000"/>
                      <a:headEnd/>
                      <a:tailEnd/>
                    </a:ln>
                  </pic:spPr>
                </pic:pic>
              </a:graphicData>
            </a:graphic>
          </wp:anchor>
        </w:drawing>
      </w:r>
      <w:r w:rsidR="00E95A59">
        <w:rPr>
          <w:noProof/>
          <w:lang w:eastAsia="es-AR"/>
        </w:rPr>
        <w:t>Principales organismos de la ONU</w:t>
      </w:r>
    </w:p>
    <w:p w:rsidR="00E95A59" w:rsidRDefault="00E95A59" w:rsidP="00447874">
      <w:pPr>
        <w:jc w:val="both"/>
        <w:rPr>
          <w:noProof/>
          <w:lang w:eastAsia="es-AR"/>
        </w:rPr>
      </w:pPr>
      <w:r>
        <w:rPr>
          <w:noProof/>
          <w:lang w:eastAsia="es-AR"/>
        </w:rPr>
        <w:t xml:space="preserve">Para lograr sus objetivos, la ONU se estructura en diversos organismos. Los dos más importantes, la Asamblea General y el Consejo de Seguridad, se localizan en la sede de Nueva York, al igual que el Consejo Económico y Social, </w:t>
      </w:r>
      <w:r w:rsidR="00BD6C13">
        <w:rPr>
          <w:noProof/>
          <w:lang w:eastAsia="es-AR"/>
        </w:rPr>
        <w:t>e</w:t>
      </w:r>
      <w:r>
        <w:rPr>
          <w:noProof/>
          <w:lang w:eastAsia="es-AR"/>
        </w:rPr>
        <w:t>l Consejo de Administración Fiduciaria y la Secretaría. La Corteinternacional de Justicia, por su parte, está en la Haya (Países Bajos)</w:t>
      </w:r>
      <w:r w:rsidR="00E00705">
        <w:rPr>
          <w:noProof/>
          <w:lang w:eastAsia="es-AR"/>
        </w:rPr>
        <w:t>.</w:t>
      </w:r>
    </w:p>
    <w:p w:rsidR="00E00705" w:rsidRDefault="00E00705" w:rsidP="00447874">
      <w:pPr>
        <w:jc w:val="both"/>
        <w:rPr>
          <w:noProof/>
          <w:lang w:eastAsia="es-AR"/>
        </w:rPr>
      </w:pPr>
      <w:r>
        <w:rPr>
          <w:noProof/>
          <w:lang w:eastAsia="es-AR"/>
        </w:rPr>
        <w:t>La Asamblea General (figura), es el organismo</w:t>
      </w:r>
      <w:r w:rsidR="00077286">
        <w:rPr>
          <w:noProof/>
          <w:lang w:eastAsia="es-AR"/>
        </w:rPr>
        <w:t xml:space="preserve"> </w:t>
      </w:r>
      <w:r>
        <w:rPr>
          <w:noProof/>
          <w:lang w:eastAsia="es-AR"/>
        </w:rPr>
        <w:t>deliberativo de la ONU, y el único en el que todos los miembros están</w:t>
      </w:r>
      <w:r w:rsidR="006B6BA7">
        <w:rPr>
          <w:noProof/>
          <w:lang w:eastAsia="es-AR"/>
        </w:rPr>
        <w:t xml:space="preserve"> </w:t>
      </w:r>
      <w:r>
        <w:rPr>
          <w:noProof/>
          <w:lang w:eastAsia="es-AR"/>
        </w:rPr>
        <w:t>representados. C</w:t>
      </w:r>
      <w:r w:rsidR="00BD6C13">
        <w:rPr>
          <w:noProof/>
          <w:lang w:eastAsia="es-AR"/>
        </w:rPr>
        <w:t>a</w:t>
      </w:r>
      <w:r>
        <w:rPr>
          <w:noProof/>
          <w:lang w:eastAsia="es-AR"/>
        </w:rPr>
        <w:t>da Esta</w:t>
      </w:r>
      <w:r w:rsidR="006B6BA7">
        <w:rPr>
          <w:noProof/>
          <w:lang w:eastAsia="es-AR"/>
        </w:rPr>
        <w:t>do miembro tiene voz y voto. Si</w:t>
      </w:r>
      <w:r>
        <w:rPr>
          <w:noProof/>
          <w:lang w:eastAsia="es-AR"/>
        </w:rPr>
        <w:t>n embargo, sus decisiones no son obligatorias;</w:t>
      </w:r>
      <w:r w:rsidR="006B6BA7">
        <w:rPr>
          <w:noProof/>
          <w:lang w:eastAsia="es-AR"/>
        </w:rPr>
        <w:t xml:space="preserve"> </w:t>
      </w:r>
      <w:r>
        <w:rPr>
          <w:noProof/>
          <w:lang w:eastAsia="es-AR"/>
        </w:rPr>
        <w:t>solo</w:t>
      </w:r>
      <w:r w:rsidR="006B6BA7">
        <w:rPr>
          <w:noProof/>
          <w:lang w:eastAsia="es-AR"/>
        </w:rPr>
        <w:t xml:space="preserve"> </w:t>
      </w:r>
      <w:r>
        <w:rPr>
          <w:noProof/>
          <w:lang w:eastAsia="es-AR"/>
        </w:rPr>
        <w:t>puede emitir recomendaciones a las naciones.</w:t>
      </w:r>
    </w:p>
    <w:p w:rsidR="00E00705" w:rsidRDefault="00077286" w:rsidP="00447874">
      <w:pPr>
        <w:jc w:val="both"/>
        <w:rPr>
          <w:noProof/>
          <w:lang w:eastAsia="es-AR"/>
        </w:rPr>
      </w:pPr>
      <w:r>
        <w:rPr>
          <w:noProof/>
          <w:lang w:eastAsia="es-AR"/>
        </w:rPr>
        <w:t>El Consej</w:t>
      </w:r>
      <w:r w:rsidR="00E00705">
        <w:rPr>
          <w:noProof/>
          <w:lang w:eastAsia="es-AR"/>
        </w:rPr>
        <w:t>o de Seguridad, por su parte, se ocupa de mantener la paz y seguridad internacionales. Lo conforman quince miembros, de los cuales cinco son permanentes y tienen derecho a vetar las resoluciones, y diez van rotando periódicamente cada dos años. Los miembros permanentes son los Estados Unidos, el Reino Unido, Francia, Rusia</w:t>
      </w:r>
      <w:r w:rsidR="0075249B">
        <w:rPr>
          <w:noProof/>
          <w:lang w:eastAsia="es-AR"/>
        </w:rPr>
        <w:t xml:space="preserve"> y China. En la actualidad, varios países se manifiestan a favor de ampliar la cantidad de miembros permanentes. Algunos de los principales candidatos son Japón, Alemania, India y Brasil. Las decisiones de este organismo son vinculantes, de forma que puden obligar a los Estados miembro a cumplirlas.</w:t>
      </w:r>
    </w:p>
    <w:p w:rsidR="0075249B" w:rsidRDefault="0075249B" w:rsidP="00447874">
      <w:pPr>
        <w:jc w:val="both"/>
        <w:rPr>
          <w:noProof/>
          <w:lang w:eastAsia="es-AR"/>
        </w:rPr>
      </w:pPr>
      <w:r>
        <w:rPr>
          <w:noProof/>
          <w:lang w:eastAsia="es-AR"/>
        </w:rPr>
        <w:t>Además, la ONU reúne a numerosas organizaciones especializadas, como el Fondo de las Naciones Unidas para la Infancia (Unicef), la Organización de las Naciones Unidas para la Educación, la Ciencia y la Cultura (Unesco), La Organización Mundial</w:t>
      </w:r>
      <w:r w:rsidR="00543954">
        <w:rPr>
          <w:noProof/>
          <w:lang w:eastAsia="es-AR"/>
        </w:rPr>
        <w:t xml:space="preserve"> (OMS), la Organización Internacional del Trabajo (OIT), la Organización </w:t>
      </w:r>
      <w:r w:rsidR="00543954">
        <w:rPr>
          <w:noProof/>
          <w:lang w:eastAsia="es-AR"/>
        </w:rPr>
        <w:lastRenderedPageBreak/>
        <w:t>de las Naciones Unidas para la Agricultura y la Alimentación (FAO) y el alto Comisionado de las Naciones Unidas para los Refugiados (ACNUR).</w:t>
      </w:r>
    </w:p>
    <w:p w:rsidR="00E95A59" w:rsidRDefault="00543954" w:rsidP="00447874">
      <w:pPr>
        <w:jc w:val="both"/>
        <w:rPr>
          <w:noProof/>
          <w:lang w:eastAsia="es-AR"/>
        </w:rPr>
      </w:pPr>
      <w:r>
        <w:rPr>
          <w:noProof/>
          <w:lang w:eastAsia="es-AR"/>
        </w:rPr>
        <w:t>Tareas realizadas</w:t>
      </w:r>
    </w:p>
    <w:p w:rsidR="00543954" w:rsidRDefault="00543954" w:rsidP="00447874">
      <w:pPr>
        <w:jc w:val="both"/>
        <w:rPr>
          <w:noProof/>
          <w:lang w:eastAsia="es-AR"/>
        </w:rPr>
      </w:pPr>
      <w:r>
        <w:rPr>
          <w:noProof/>
          <w:lang w:eastAsia="es-AR"/>
        </w:rPr>
        <w:t>La ONU trabaja en la mayo parte del mundo, mediante la implementación de diversos planes. Para ello establece delegaciones en las distintas</w:t>
      </w:r>
      <w:r w:rsidR="00077286">
        <w:rPr>
          <w:noProof/>
          <w:lang w:eastAsia="es-AR"/>
        </w:rPr>
        <w:t xml:space="preserve"> </w:t>
      </w:r>
      <w:r>
        <w:rPr>
          <w:noProof/>
          <w:lang w:eastAsia="es-AR"/>
        </w:rPr>
        <w:t>regiones del planeta.</w:t>
      </w:r>
    </w:p>
    <w:p w:rsidR="00543954" w:rsidRDefault="00543954" w:rsidP="00447874">
      <w:pPr>
        <w:jc w:val="both"/>
        <w:rPr>
          <w:noProof/>
          <w:lang w:eastAsia="es-AR"/>
        </w:rPr>
      </w:pPr>
      <w:r>
        <w:rPr>
          <w:noProof/>
          <w:lang w:eastAsia="es-AR"/>
        </w:rPr>
        <w:t>Una de las funciones más reconocidas de la ONU, es la asistencia humanitaria. Esta tarea es realizada por profesionales  de la salud de distintos países del mundo que se ofrecen como voluntarios, denominados Cascos Blancos. Entre susprincipales responsabilidades</w:t>
      </w:r>
      <w:r w:rsidR="008429B5">
        <w:rPr>
          <w:noProof/>
          <w:lang w:eastAsia="es-AR"/>
        </w:rPr>
        <w:t xml:space="preserve"> se encuentran entregar provisiones a las poblaciones afectadas por una catástrofe, reducir la vulnerabilidad socil ante eventos catastrófcos y tratar epidemias. En laactualidad, desarrollan operativos en una gran cantidad de regiones, incluídos Norteamérica, casi toda Sudamérica, el sur de Africa y Asia y gran parte de Oceanía.</w:t>
      </w:r>
    </w:p>
    <w:p w:rsidR="008429B5" w:rsidRDefault="008429B5" w:rsidP="00447874">
      <w:pPr>
        <w:jc w:val="both"/>
        <w:rPr>
          <w:noProof/>
          <w:lang w:eastAsia="es-AR"/>
        </w:rPr>
      </w:pPr>
      <w:r>
        <w:rPr>
          <w:noProof/>
          <w:lang w:eastAsia="es-AR"/>
        </w:rPr>
        <w:t>Otra de las funciones de la ONU, es la asistencia militar en problemas internos dondecorre grave peligro la población civil, comoconflicto bélicos y catástrofes naturales. Esta función se lleva adelante a travésde los Cascos Azules, que son las furzas de paz de la ONU, coformadaspor militares de tod el mundo. Ellos trabajan en conjunto con la comunidad local, distitas ONG y las fuerzas armadas de los países en los que intervienen. Algunas de las tareas que realizan son vigilar fronteras en litigio</w:t>
      </w:r>
      <w:r w:rsidR="00355BA9">
        <w:rPr>
          <w:noProof/>
          <w:lang w:eastAsia="es-AR"/>
        </w:rPr>
        <w:t>, controlar los procesos de paz una vez que finalizaron los conflictos, proteger a la población civil yprestar apoyo y capacitación al personal militardel país. En la actualidad, los Cascos Azules desarrollan operativos en Haití (fig.22), Liberia, República Democrática del Congo, Chipre, Darfur, la Indi y Pakistán, entre muchas otras zonas del planeta.</w:t>
      </w:r>
    </w:p>
    <w:p w:rsidR="00355BA9" w:rsidRDefault="003053D6" w:rsidP="00447874">
      <w:pPr>
        <w:jc w:val="both"/>
        <w:rPr>
          <w:noProof/>
          <w:lang w:eastAsia="es-AR"/>
        </w:rPr>
      </w:pPr>
      <w:r>
        <w:rPr>
          <w:noProof/>
          <w:lang w:eastAsia="es-AR"/>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2692400" cy="273177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17527" t="25393" r="51650" b="11518"/>
                    <a:stretch>
                      <a:fillRect/>
                    </a:stretch>
                  </pic:blipFill>
                  <pic:spPr bwMode="auto">
                    <a:xfrm>
                      <a:off x="0" y="0"/>
                      <a:ext cx="2692400" cy="2731770"/>
                    </a:xfrm>
                    <a:prstGeom prst="rect">
                      <a:avLst/>
                    </a:prstGeom>
                    <a:noFill/>
                    <a:ln w="9525">
                      <a:noFill/>
                      <a:miter lim="800000"/>
                      <a:headEnd/>
                      <a:tailEnd/>
                    </a:ln>
                  </pic:spPr>
                </pic:pic>
              </a:graphicData>
            </a:graphic>
          </wp:anchor>
        </w:drawing>
      </w:r>
      <w:r w:rsidR="00355BA9">
        <w:rPr>
          <w:noProof/>
          <w:lang w:eastAsia="es-AR"/>
        </w:rPr>
        <w:t>Ad</w:t>
      </w:r>
      <w:r w:rsidR="005E46CE">
        <w:rPr>
          <w:noProof/>
          <w:lang w:eastAsia="es-AR"/>
        </w:rPr>
        <w:t>e</w:t>
      </w:r>
      <w:r w:rsidR="00355BA9">
        <w:rPr>
          <w:noProof/>
          <w:lang w:eastAsia="es-AR"/>
        </w:rPr>
        <w:t>más, a través de sus org</w:t>
      </w:r>
      <w:r w:rsidR="00077286">
        <w:rPr>
          <w:noProof/>
          <w:lang w:eastAsia="es-AR"/>
        </w:rPr>
        <w:t>a</w:t>
      </w:r>
      <w:r w:rsidR="00355BA9">
        <w:rPr>
          <w:noProof/>
          <w:lang w:eastAsia="es-AR"/>
        </w:rPr>
        <w:t>niza</w:t>
      </w:r>
      <w:r w:rsidR="00077286">
        <w:rPr>
          <w:noProof/>
          <w:lang w:eastAsia="es-AR"/>
        </w:rPr>
        <w:t>c</w:t>
      </w:r>
      <w:r w:rsidR="00355BA9">
        <w:rPr>
          <w:noProof/>
          <w:lang w:eastAsia="es-AR"/>
        </w:rPr>
        <w:t>iones especializadas, la ONU tra</w:t>
      </w:r>
      <w:r w:rsidR="005E46CE">
        <w:rPr>
          <w:noProof/>
          <w:lang w:eastAsia="es-AR"/>
        </w:rPr>
        <w:t>baja en cuestiones especific</w:t>
      </w:r>
      <w:r w:rsidR="00355BA9">
        <w:rPr>
          <w:noProof/>
          <w:lang w:eastAsia="es-AR"/>
        </w:rPr>
        <w:t>as, como el desarrollo económico y</w:t>
      </w:r>
      <w:r w:rsidR="00077286">
        <w:rPr>
          <w:noProof/>
          <w:lang w:eastAsia="es-AR"/>
        </w:rPr>
        <w:t xml:space="preserve"> </w:t>
      </w:r>
      <w:r w:rsidR="00355BA9">
        <w:rPr>
          <w:noProof/>
          <w:lang w:eastAsia="es-AR"/>
        </w:rPr>
        <w:t>social, la promoción de los derechos humanos, la protección de refugiados, el cuidado del ambiente, la lucha contra el terrorismo, la mejora de a salud y el desarrollo de la educación, la ciencia y la cultura.</w:t>
      </w:r>
      <w:r w:rsidR="00935AC1">
        <w:rPr>
          <w:noProof/>
          <w:lang w:eastAsia="es-AR"/>
        </w:rPr>
        <w:t xml:space="preserve"> </w:t>
      </w:r>
      <w:r w:rsidR="00355BA9">
        <w:rPr>
          <w:noProof/>
          <w:lang w:eastAsia="es-AR"/>
        </w:rPr>
        <w:t>Sin embargo, la ONU no ha sido eficaz</w:t>
      </w:r>
      <w:r w:rsidR="00BB12A4">
        <w:rPr>
          <w:noProof/>
          <w:lang w:eastAsia="es-AR"/>
        </w:rPr>
        <w:t xml:space="preserve"> en la resolución de v</w:t>
      </w:r>
      <w:r>
        <w:rPr>
          <w:noProof/>
          <w:lang w:eastAsia="es-AR"/>
        </w:rPr>
        <w:t>a</w:t>
      </w:r>
      <w:r w:rsidR="00BB12A4">
        <w:rPr>
          <w:noProof/>
          <w:lang w:eastAsia="es-AR"/>
        </w:rPr>
        <w:t>rios con</w:t>
      </w:r>
      <w:r w:rsidR="00077286">
        <w:rPr>
          <w:noProof/>
          <w:lang w:eastAsia="es-AR"/>
        </w:rPr>
        <w:t>flictos. Esto r</w:t>
      </w:r>
      <w:r w:rsidR="00BB12A4">
        <w:rPr>
          <w:noProof/>
          <w:lang w:eastAsia="es-AR"/>
        </w:rPr>
        <w:t>esultó evidente en los siguientes ejemplos:</w:t>
      </w:r>
    </w:p>
    <w:p w:rsidR="00BB12A4" w:rsidRDefault="00BB12A4" w:rsidP="00447874">
      <w:pPr>
        <w:pStyle w:val="Prrafodelista"/>
        <w:numPr>
          <w:ilvl w:val="0"/>
          <w:numId w:val="1"/>
        </w:numPr>
        <w:jc w:val="both"/>
        <w:rPr>
          <w:noProof/>
          <w:lang w:eastAsia="es-AR"/>
        </w:rPr>
      </w:pPr>
      <w:r>
        <w:rPr>
          <w:noProof/>
          <w:lang w:eastAsia="es-AR"/>
        </w:rPr>
        <w:t>Durante</w:t>
      </w:r>
      <w:r w:rsidR="00077286">
        <w:rPr>
          <w:noProof/>
          <w:lang w:eastAsia="es-AR"/>
        </w:rPr>
        <w:t xml:space="preserve"> </w:t>
      </w:r>
      <w:r>
        <w:rPr>
          <w:noProof/>
          <w:lang w:eastAsia="es-AR"/>
        </w:rPr>
        <w:t>la guerr</w:t>
      </w:r>
      <w:r w:rsidR="00077286">
        <w:rPr>
          <w:noProof/>
          <w:lang w:eastAsia="es-AR"/>
        </w:rPr>
        <w:t>a</w:t>
      </w:r>
      <w:r>
        <w:rPr>
          <w:noProof/>
          <w:lang w:eastAsia="es-AR"/>
        </w:rPr>
        <w:t xml:space="preserve"> civil de Somalía (Africa oriental), que se inició en 1.991, las Naciones Unidas intervinieron entre 1.992 y 1.995, sin lograr pacificar el país nio desalojar del poder a los grupos armados locales.</w:t>
      </w:r>
    </w:p>
    <w:p w:rsidR="00BB12A4" w:rsidRDefault="00BB12A4" w:rsidP="00447874">
      <w:pPr>
        <w:pStyle w:val="Prrafodelista"/>
        <w:numPr>
          <w:ilvl w:val="0"/>
          <w:numId w:val="1"/>
        </w:numPr>
        <w:jc w:val="both"/>
        <w:rPr>
          <w:noProof/>
          <w:lang w:eastAsia="es-AR"/>
        </w:rPr>
      </w:pPr>
      <w:r>
        <w:rPr>
          <w:noProof/>
          <w:lang w:eastAsia="es-AR"/>
        </w:rPr>
        <w:t>En Ruanda (Africa central), durante la guerra civil, se produjo elgenocidio de la etnia minoritaria del país (alrededor de un millón de víctimas). La ONU intervino entre 1.993 y 1.996, pero no logró detener las matanzas.</w:t>
      </w:r>
    </w:p>
    <w:p w:rsidR="00BB12A4" w:rsidRDefault="00BD6C13" w:rsidP="00447874">
      <w:pPr>
        <w:pStyle w:val="Prrafodelista"/>
        <w:numPr>
          <w:ilvl w:val="0"/>
          <w:numId w:val="1"/>
        </w:numPr>
        <w:jc w:val="both"/>
        <w:rPr>
          <w:noProof/>
          <w:lang w:eastAsia="es-AR"/>
        </w:rPr>
      </w:pPr>
      <w:r>
        <w:rPr>
          <w:noProof/>
          <w:lang w:eastAsia="es-AR"/>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787015" cy="257492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50675" t="22775" r="13361" b="13053"/>
                    <a:stretch>
                      <a:fillRect/>
                    </a:stretch>
                  </pic:blipFill>
                  <pic:spPr bwMode="auto">
                    <a:xfrm>
                      <a:off x="0" y="0"/>
                      <a:ext cx="2787015" cy="2574925"/>
                    </a:xfrm>
                    <a:prstGeom prst="rect">
                      <a:avLst/>
                    </a:prstGeom>
                    <a:noFill/>
                    <a:ln w="9525">
                      <a:noFill/>
                      <a:miter lim="800000"/>
                      <a:headEnd/>
                      <a:tailEnd/>
                    </a:ln>
                  </pic:spPr>
                </pic:pic>
              </a:graphicData>
            </a:graphic>
          </wp:anchor>
        </w:drawing>
      </w:r>
      <w:r w:rsidR="00BB12A4">
        <w:rPr>
          <w:noProof/>
          <w:lang w:eastAsia="es-AR"/>
        </w:rPr>
        <w:t>Sus resoluciones sobre la ocupación israelí del territorio palestino no so llevadas a la práctica.</w:t>
      </w:r>
    </w:p>
    <w:p w:rsidR="00BB12A4" w:rsidRDefault="00BB12A4" w:rsidP="00447874">
      <w:pPr>
        <w:pStyle w:val="Prrafodelista"/>
        <w:numPr>
          <w:ilvl w:val="0"/>
          <w:numId w:val="1"/>
        </w:numPr>
        <w:jc w:val="both"/>
        <w:rPr>
          <w:noProof/>
          <w:lang w:eastAsia="es-AR"/>
        </w:rPr>
      </w:pPr>
      <w:r>
        <w:rPr>
          <w:noProof/>
          <w:lang w:eastAsia="es-AR"/>
        </w:rPr>
        <w:lastRenderedPageBreak/>
        <w:t xml:space="preserve">Paíes comolos Estados Unidos y el Reino Unido, </w:t>
      </w:r>
      <w:r w:rsidR="00935AC1">
        <w:rPr>
          <w:noProof/>
          <w:lang w:eastAsia="es-AR"/>
        </w:rPr>
        <w:t xml:space="preserve">       </w:t>
      </w:r>
      <w:r>
        <w:rPr>
          <w:noProof/>
          <w:lang w:eastAsia="es-AR"/>
        </w:rPr>
        <w:t>fr</w:t>
      </w:r>
      <w:r w:rsidR="00985B02">
        <w:rPr>
          <w:noProof/>
          <w:lang w:eastAsia="es-AR"/>
        </w:rPr>
        <w:t>ecuentemente desobedecen sus re</w:t>
      </w:r>
      <w:r>
        <w:rPr>
          <w:noProof/>
          <w:lang w:eastAsia="es-AR"/>
        </w:rPr>
        <w:t>soluciones.</w:t>
      </w:r>
    </w:p>
    <w:p w:rsidR="007B171E" w:rsidRDefault="007B171E" w:rsidP="00447874">
      <w:pPr>
        <w:jc w:val="both"/>
        <w:rPr>
          <w:noProof/>
          <w:lang w:eastAsia="es-AR"/>
        </w:rPr>
      </w:pPr>
    </w:p>
    <w:p w:rsidR="007B171E" w:rsidRDefault="007B171E" w:rsidP="00447874">
      <w:pPr>
        <w:jc w:val="both"/>
        <w:rPr>
          <w:noProof/>
          <w:lang w:eastAsia="es-AR"/>
        </w:rPr>
      </w:pPr>
      <w:r>
        <w:rPr>
          <w:noProof/>
          <w:lang w:eastAsia="es-AR"/>
        </w:rPr>
        <w:t>Los Org</w:t>
      </w:r>
      <w:r w:rsidR="005E46CE">
        <w:rPr>
          <w:noProof/>
          <w:lang w:eastAsia="es-AR"/>
        </w:rPr>
        <w:t>a</w:t>
      </w:r>
      <w:r>
        <w:rPr>
          <w:noProof/>
          <w:lang w:eastAsia="es-AR"/>
        </w:rPr>
        <w:t>nismos de Créd</w:t>
      </w:r>
      <w:r w:rsidR="005E46CE">
        <w:rPr>
          <w:noProof/>
          <w:lang w:eastAsia="es-AR"/>
        </w:rPr>
        <w:t>i</w:t>
      </w:r>
      <w:r>
        <w:rPr>
          <w:noProof/>
          <w:lang w:eastAsia="es-AR"/>
        </w:rPr>
        <w:t>to y de Comercio</w:t>
      </w:r>
    </w:p>
    <w:p w:rsidR="00985B02" w:rsidRDefault="00985B02" w:rsidP="00447874">
      <w:pPr>
        <w:jc w:val="both"/>
        <w:rPr>
          <w:noProof/>
          <w:lang w:eastAsia="es-AR"/>
        </w:rPr>
      </w:pPr>
      <w:r>
        <w:rPr>
          <w:noProof/>
          <w:lang w:eastAsia="es-AR"/>
        </w:rPr>
        <w:t>Cuando los Estados necesitan desarrollar obras de infraestructura, superar alguna repentina situación negativa, o se encuentran en una crisis e</w:t>
      </w:r>
      <w:r w:rsidR="005E46CE">
        <w:rPr>
          <w:noProof/>
          <w:lang w:eastAsia="es-AR"/>
        </w:rPr>
        <w:t>conómica, recurren a los organi</w:t>
      </w:r>
      <w:r>
        <w:rPr>
          <w:noProof/>
          <w:lang w:eastAsia="es-AR"/>
        </w:rPr>
        <w:t>smos internacionales de crédito. Para el desarrollo del comercio internacional, existen organizaciones que lo regulan y promueven. Veamos…</w:t>
      </w:r>
    </w:p>
    <w:p w:rsidR="00985B02" w:rsidRDefault="00985B02" w:rsidP="00447874">
      <w:pPr>
        <w:jc w:val="both"/>
        <w:rPr>
          <w:noProof/>
          <w:lang w:eastAsia="es-AR"/>
        </w:rPr>
      </w:pPr>
      <w:r>
        <w:rPr>
          <w:noProof/>
          <w:lang w:eastAsia="es-AR"/>
        </w:rPr>
        <w:t>Nuevo órden económico internacional</w:t>
      </w:r>
    </w:p>
    <w:p w:rsidR="00985B02" w:rsidRDefault="00BD6C13" w:rsidP="00447874">
      <w:pPr>
        <w:jc w:val="both"/>
        <w:rPr>
          <w:noProof/>
          <w:lang w:eastAsia="es-AR"/>
        </w:rPr>
      </w:pPr>
      <w:r>
        <w:rPr>
          <w:noProof/>
          <w:lang w:eastAsia="es-AR"/>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2997200" cy="203898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920" t="28272" r="46366" b="26178"/>
                    <a:stretch>
                      <a:fillRect/>
                    </a:stretch>
                  </pic:blipFill>
                  <pic:spPr bwMode="auto">
                    <a:xfrm>
                      <a:off x="0" y="0"/>
                      <a:ext cx="2997200" cy="2038985"/>
                    </a:xfrm>
                    <a:prstGeom prst="rect">
                      <a:avLst/>
                    </a:prstGeom>
                    <a:noFill/>
                    <a:ln w="9525">
                      <a:noFill/>
                      <a:miter lim="800000"/>
                      <a:headEnd/>
                      <a:tailEnd/>
                    </a:ln>
                  </pic:spPr>
                </pic:pic>
              </a:graphicData>
            </a:graphic>
          </wp:anchor>
        </w:drawing>
      </w:r>
      <w:r w:rsidR="00985B02">
        <w:rPr>
          <w:noProof/>
          <w:lang w:eastAsia="es-AR"/>
        </w:rPr>
        <w:t>En 1.944,cerca del final de la 2°guerra mundial</w:t>
      </w:r>
      <w:r w:rsidR="00B0088A">
        <w:rPr>
          <w:noProof/>
          <w:lang w:eastAsia="es-AR"/>
        </w:rPr>
        <w:t>, se realizó en Bretton Woods (Estados Unidos)-fig.24- la Conferencia Monetaria y Financiera de las Naciones Unidas. En ella participaron 44 países del bloque de los Aliados, con el objetivo de acordar una cooperación económica que evitara nuevas crisis comola de 1.929. Esta conferencia culminó con los denominados acuerdos de Bretton Woods, que marcaron el comienzo de una nueva era en las relaciones internacionales.</w:t>
      </w:r>
    </w:p>
    <w:p w:rsidR="00B0088A" w:rsidRDefault="00B0088A" w:rsidP="00447874">
      <w:pPr>
        <w:jc w:val="both"/>
        <w:rPr>
          <w:noProof/>
          <w:lang w:eastAsia="es-AR"/>
        </w:rPr>
      </w:pPr>
      <w:r>
        <w:rPr>
          <w:noProof/>
          <w:lang w:eastAsia="es-AR"/>
        </w:rPr>
        <w:t>Mediante estos acuerdos, se propuso crear un nuevo orden económico internacional, así como un sistema montario que asegurara la estabilidad y la fluidez de las transacciones comerciales y todos los países debían definir su moneda local en relación con el dólar o el oro estadounidense.</w:t>
      </w:r>
    </w:p>
    <w:p w:rsidR="00B0088A" w:rsidRDefault="00B0088A" w:rsidP="00447874">
      <w:pPr>
        <w:jc w:val="both"/>
        <w:rPr>
          <w:noProof/>
          <w:lang w:eastAsia="es-AR"/>
        </w:rPr>
      </w:pPr>
      <w:r>
        <w:rPr>
          <w:noProof/>
          <w:lang w:eastAsia="es-AR"/>
        </w:rPr>
        <w:t xml:space="preserve">Además, se impulsó la creación de tres organismos internacionales de gran importancia: el Fondo Monetario Internacional (FMI), El </w:t>
      </w:r>
      <w:r w:rsidR="00656601">
        <w:rPr>
          <w:noProof/>
          <w:lang w:eastAsia="es-AR"/>
        </w:rPr>
        <w:t>Banco Mundial (BM)y el Acuerdo General de A</w:t>
      </w:r>
      <w:r>
        <w:rPr>
          <w:noProof/>
          <w:lang w:eastAsia="es-AR"/>
        </w:rPr>
        <w:t>ranceles</w:t>
      </w:r>
      <w:r w:rsidR="00656601">
        <w:rPr>
          <w:noProof/>
          <w:lang w:eastAsia="es-AR"/>
        </w:rPr>
        <w:t xml:space="preserve"> y Comercio (GATT, por sus siglas en inglés), que luego fue absorbido por la Organización Mundial del Comercio (OMC).Estos organismos empezaron a tener una gran influencia en las relaciones comerciales.</w:t>
      </w:r>
    </w:p>
    <w:p w:rsidR="00656601" w:rsidRDefault="00656601" w:rsidP="00447874">
      <w:pPr>
        <w:jc w:val="both"/>
        <w:rPr>
          <w:noProof/>
          <w:lang w:eastAsia="es-AR"/>
        </w:rPr>
      </w:pPr>
      <w:r>
        <w:rPr>
          <w:noProof/>
          <w:lang w:eastAsia="es-AR"/>
        </w:rPr>
        <w:t>Fondo Monetario Internacional</w:t>
      </w:r>
    </w:p>
    <w:p w:rsidR="00656601" w:rsidRDefault="00656601" w:rsidP="00447874">
      <w:pPr>
        <w:jc w:val="both"/>
        <w:rPr>
          <w:noProof/>
          <w:lang w:eastAsia="es-AR"/>
        </w:rPr>
      </w:pPr>
      <w:r>
        <w:rPr>
          <w:noProof/>
          <w:lang w:eastAsia="es-AR"/>
        </w:rPr>
        <w:t>El Fondo Monetario Inyternacional (FMI) se creó en 1.944 y comenzó a funcionar oficialmente a partir de 1.945, en la ciudad de Washington D.C.(Estados Unidos). Originalmente, estaba formado por 29 países y, en la actualidad, cuenta con 189 miembros.</w:t>
      </w:r>
    </w:p>
    <w:p w:rsidR="00FD1BCD" w:rsidRDefault="00656601" w:rsidP="00447874">
      <w:pPr>
        <w:jc w:val="both"/>
        <w:rPr>
          <w:noProof/>
          <w:lang w:eastAsia="es-AR"/>
        </w:rPr>
      </w:pPr>
      <w:r>
        <w:rPr>
          <w:noProof/>
          <w:lang w:eastAsia="es-AR"/>
        </w:rPr>
        <w:t>El principal objetivo de esta institución es mantener la estabilidad</w:t>
      </w:r>
      <w:r w:rsidR="00FD1BCD">
        <w:rPr>
          <w:noProof/>
          <w:lang w:eastAsia="es-AR"/>
        </w:rPr>
        <w:t xml:space="preserve"> en el sistema monetario internacional, para locuál brinda asesoramiento económico a los países miembro en áreas como impuestos, comercio y sistema bancario.</w:t>
      </w:r>
      <w:r w:rsidR="00EC34A7">
        <w:rPr>
          <w:noProof/>
          <w:lang w:eastAsia="es-AR"/>
        </w:rPr>
        <w:t xml:space="preserve"> </w:t>
      </w:r>
      <w:r w:rsidR="00FD1BCD">
        <w:rPr>
          <w:lang w:eastAsia="es-AR"/>
        </w:rPr>
        <w:t>Además, otorga financiamiento a través de créditos a aquellos países que experimentan dificultades económicas y que no pueden sostener su balanza de pagos.</w:t>
      </w:r>
    </w:p>
    <w:p w:rsidR="00FD1BCD" w:rsidRDefault="00FD1BCD" w:rsidP="00447874">
      <w:pPr>
        <w:jc w:val="both"/>
        <w:rPr>
          <w:lang w:eastAsia="es-AR"/>
        </w:rPr>
      </w:pPr>
      <w:r>
        <w:rPr>
          <w:lang w:eastAsia="es-AR"/>
        </w:rPr>
        <w:lastRenderedPageBreak/>
        <w:t xml:space="preserve">Sin embargo, se trata de un organismo seriamente cuestionado internacionalmente por diversos sectores económicos y políticos. Por ejemplo, en el contexto de la crisis económica mundial de 2.008, muchos países pensaban que el </w:t>
      </w:r>
      <w:r w:rsidR="00BD6C13">
        <w:rPr>
          <w:noProof/>
          <w:lang w:eastAsia="es-AR"/>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551940" cy="1450340"/>
            <wp:effectExtent l="19050" t="0" r="0" b="0"/>
            <wp:wrapSquare wrapText="bothSides"/>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563" t="16754" r="78409" b="51794"/>
                    <a:stretch>
                      <a:fillRect/>
                    </a:stretch>
                  </pic:blipFill>
                  <pic:spPr bwMode="auto">
                    <a:xfrm>
                      <a:off x="0" y="0"/>
                      <a:ext cx="1551940" cy="1450340"/>
                    </a:xfrm>
                    <a:prstGeom prst="rect">
                      <a:avLst/>
                    </a:prstGeom>
                    <a:noFill/>
                    <a:ln w="9525">
                      <a:noFill/>
                      <a:miter lim="800000"/>
                      <a:headEnd/>
                      <a:tailEnd/>
                    </a:ln>
                  </pic:spPr>
                </pic:pic>
              </a:graphicData>
            </a:graphic>
          </wp:anchor>
        </w:drawing>
      </w:r>
      <w:r>
        <w:rPr>
          <w:lang w:eastAsia="es-AR"/>
        </w:rPr>
        <w:t>organismo no previno las consecuencias del mal manejo económico de sus principales miembros. Además, se le recrimina la injerencia en los asuntos internos de los Estados y las elevadas tasas de interés.</w:t>
      </w:r>
    </w:p>
    <w:p w:rsidR="009C76A9" w:rsidRDefault="00BD6C13" w:rsidP="00447874">
      <w:pPr>
        <w:jc w:val="both"/>
        <w:rPr>
          <w:lang w:eastAsia="es-AR"/>
        </w:rPr>
      </w:pPr>
      <w:r>
        <w:rPr>
          <w:noProof/>
          <w:lang w:eastAsia="es-AR"/>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3068955" cy="218567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53437" t="26702" r="6143" b="18814"/>
                    <a:stretch>
                      <a:fillRect/>
                    </a:stretch>
                  </pic:blipFill>
                  <pic:spPr bwMode="auto">
                    <a:xfrm>
                      <a:off x="0" y="0"/>
                      <a:ext cx="3068955" cy="2185670"/>
                    </a:xfrm>
                    <a:prstGeom prst="rect">
                      <a:avLst/>
                    </a:prstGeom>
                    <a:noFill/>
                    <a:ln w="9525">
                      <a:noFill/>
                      <a:miter lim="800000"/>
                      <a:headEnd/>
                      <a:tailEnd/>
                    </a:ln>
                  </pic:spPr>
                </pic:pic>
              </a:graphicData>
            </a:graphic>
          </wp:anchor>
        </w:drawing>
      </w:r>
      <w:r w:rsidR="009C76A9">
        <w:rPr>
          <w:noProof/>
          <w:lang w:eastAsia="es-AR"/>
        </w:rPr>
        <w:t>Banco Mundial</w:t>
      </w:r>
    </w:p>
    <w:p w:rsidR="009C76A9" w:rsidRDefault="009C76A9" w:rsidP="00447874">
      <w:pPr>
        <w:jc w:val="both"/>
        <w:rPr>
          <w:noProof/>
          <w:lang w:eastAsia="es-AR"/>
        </w:rPr>
      </w:pPr>
      <w:r>
        <w:rPr>
          <w:noProof/>
          <w:lang w:eastAsia="es-AR"/>
        </w:rPr>
        <w:t>Para que los países en vías dedesarrollo logren llevar adelante proyectos en infraestructura, educación, comunicaciones, salud, etc., existen organismos que asisten y financian sus necesidades económicas. El más importante es el Banco Mundial, que otorgapréstamos a bajo interés</w:t>
      </w:r>
      <w:r w:rsidR="00EC34A7">
        <w:rPr>
          <w:noProof/>
          <w:lang w:eastAsia="es-AR"/>
        </w:rPr>
        <w:t xml:space="preserve"> y créditos sin inereses. Creado en 1.944, está intgrado por 189 países miembro y sus sede también se localiza en Washington D.C.</w:t>
      </w:r>
    </w:p>
    <w:p w:rsidR="00EC34A7" w:rsidRDefault="00EC34A7" w:rsidP="00447874">
      <w:pPr>
        <w:jc w:val="both"/>
        <w:rPr>
          <w:noProof/>
          <w:lang w:eastAsia="es-AR"/>
        </w:rPr>
      </w:pPr>
      <w:r>
        <w:rPr>
          <w:noProof/>
          <w:lang w:eastAsia="es-AR"/>
        </w:rPr>
        <w:t>El Banco Mundial funciona como una cooperativa formada por todos los Estados miembro, y sus cinco principales accionistas</w:t>
      </w:r>
      <w:r w:rsidR="008761FE">
        <w:rPr>
          <w:noProof/>
          <w:lang w:eastAsia="es-AR"/>
        </w:rPr>
        <w:t xml:space="preserve"> son Francia, Alemania, Japón, Reino Unido y Estados Unidos.</w:t>
      </w:r>
    </w:p>
    <w:p w:rsidR="008761FE" w:rsidRDefault="008761FE" w:rsidP="00447874">
      <w:pPr>
        <w:jc w:val="both"/>
        <w:rPr>
          <w:noProof/>
          <w:lang w:eastAsia="es-AR"/>
        </w:rPr>
      </w:pPr>
      <w:r>
        <w:rPr>
          <w:noProof/>
          <w:lang w:eastAsia="es-AR"/>
        </w:rPr>
        <w:t>En las últimas cinco décadas, este organismo colaboró para elevar la calidad de vida de las personas y trabajó activamente para reducir el analfabetismo.Sin embargo, esta organizacióntambiéntiene detractores, que critican su intervención en los asuntos internos de los Estados nacionales.</w:t>
      </w:r>
    </w:p>
    <w:p w:rsidR="008A371C" w:rsidRDefault="008761FE" w:rsidP="00447874">
      <w:pPr>
        <w:jc w:val="both"/>
        <w:rPr>
          <w:noProof/>
          <w:lang w:eastAsia="es-AR"/>
        </w:rPr>
      </w:pPr>
      <w:r>
        <w:rPr>
          <w:noProof/>
          <w:lang w:eastAsia="es-AR"/>
        </w:rPr>
        <w:drawing>
          <wp:anchor distT="0" distB="0" distL="114300" distR="114300" simplePos="0" relativeHeight="251665408" behindDoc="0" locked="0" layoutInCell="1" allowOverlap="1">
            <wp:simplePos x="462455" y="4750676"/>
            <wp:positionH relativeFrom="margin">
              <wp:align>left</wp:align>
            </wp:positionH>
            <wp:positionV relativeFrom="margin">
              <wp:align>center</wp:align>
            </wp:positionV>
            <wp:extent cx="1713186" cy="1492469"/>
            <wp:effectExtent l="0" t="0" r="0" b="0"/>
            <wp:wrapSquare wrapText="bothSides"/>
            <wp:docPr id="5" name="Imagen 25" descr="QuÃ© es Banco Mundial - DefiniciÃ³n,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Ã© es Banco Mundial - DefiniciÃ³n, Significado y Concepto"/>
                    <pic:cNvPicPr>
                      <a:picLocks noChangeAspect="1" noChangeArrowheads="1"/>
                    </pic:cNvPicPr>
                  </pic:nvPicPr>
                  <pic:blipFill>
                    <a:blip r:embed="rId18" cstate="print"/>
                    <a:srcRect/>
                    <a:stretch>
                      <a:fillRect/>
                    </a:stretch>
                  </pic:blipFill>
                  <pic:spPr bwMode="auto">
                    <a:xfrm>
                      <a:off x="0" y="0"/>
                      <a:ext cx="1713186" cy="1492469"/>
                    </a:xfrm>
                    <a:prstGeom prst="rect">
                      <a:avLst/>
                    </a:prstGeom>
                    <a:noFill/>
                    <a:ln w="9525">
                      <a:noFill/>
                      <a:miter lim="800000"/>
                      <a:headEnd/>
                      <a:tailEnd/>
                    </a:ln>
                  </pic:spPr>
                </pic:pic>
              </a:graphicData>
            </a:graphic>
          </wp:anchor>
        </w:drawing>
      </w:r>
      <w:r w:rsidR="008A371C">
        <w:rPr>
          <w:lang w:eastAsia="es-AR"/>
        </w:rPr>
        <w:t>Organización Mundial del Comercio</w:t>
      </w:r>
    </w:p>
    <w:p w:rsidR="008A371C" w:rsidRDefault="008A371C" w:rsidP="00447874">
      <w:pPr>
        <w:jc w:val="both"/>
        <w:rPr>
          <w:lang w:eastAsia="es-AR"/>
        </w:rPr>
      </w:pPr>
      <w:r>
        <w:rPr>
          <w:lang w:eastAsia="es-AR"/>
        </w:rPr>
        <w:t>La Organización Mundial del Comercio (OMC) regula y promueve el comercio entre los territorios del mundo. Si bien esta organización se fundó en Enero de 1.995, tiene su antecedente fundamental en el acuerdo general sobre Aranceles Aduaneros y Comercio (GATT) celebrado en 1.948 a la salida de la 2° guerra mundial, con el compromiso de reactivar el comercio en el mundo a partir de un sistema de reglas</w:t>
      </w:r>
      <w:r w:rsidR="006F44BC">
        <w:rPr>
          <w:lang w:eastAsia="es-AR"/>
        </w:rPr>
        <w:t>.</w:t>
      </w:r>
    </w:p>
    <w:p w:rsidR="008761FE" w:rsidRDefault="006F44BC" w:rsidP="00447874">
      <w:pPr>
        <w:jc w:val="both"/>
        <w:rPr>
          <w:lang w:eastAsia="es-AR"/>
        </w:rPr>
      </w:pPr>
      <w:r>
        <w:rPr>
          <w:lang w:eastAsia="es-AR"/>
        </w:rPr>
        <w:t>El principal objetivo de la OMC es aumentar las transacciones comerciales en todo el mundo, y para ello, considera fundamental eliminar todas las trabas aduaneras (como el cobro de aranceles) a la exportación e importación de bienes, para favorecer tanto el desarrollo de los productores de bienes y servicios como de los importadores y exportadores. Además, para que los objetivos de la OMC se lleven a cabo, es fundamental la conformación de bloques regionales de libre comercio, como el Mercado Común del Sur o la Unión Europea.</w:t>
      </w:r>
    </w:p>
    <w:p w:rsidR="006F44BC" w:rsidRDefault="006F44BC" w:rsidP="00447874">
      <w:pPr>
        <w:jc w:val="both"/>
        <w:rPr>
          <w:noProof/>
          <w:lang w:eastAsia="es-AR"/>
        </w:rPr>
      </w:pPr>
      <w:r>
        <w:rPr>
          <w:noProof/>
          <w:lang w:eastAsia="es-AR"/>
        </w:rPr>
        <w:t>Banco Interamericano de Desarrollo</w:t>
      </w:r>
    </w:p>
    <w:p w:rsidR="006F44BC" w:rsidRDefault="006F44BC" w:rsidP="00447874">
      <w:pPr>
        <w:jc w:val="both"/>
        <w:rPr>
          <w:noProof/>
          <w:lang w:eastAsia="es-AR"/>
        </w:rPr>
      </w:pPr>
      <w:r>
        <w:rPr>
          <w:noProof/>
          <w:lang w:eastAsia="es-AR"/>
        </w:rPr>
        <w:t xml:space="preserve">Con el prpósito de impulsar el desarrollo económico y social de los países del continente americano, en 1.959. se fundó el </w:t>
      </w:r>
      <w:r w:rsidR="00B91F89">
        <w:rPr>
          <w:noProof/>
          <w:lang w:eastAsia="es-AR"/>
        </w:rPr>
        <w:t>Banco Interamericano de Desarrollo (BID). Su sede se ubica en Washington D.C.</w:t>
      </w:r>
    </w:p>
    <w:p w:rsidR="00B91F89" w:rsidRDefault="00B91F89" w:rsidP="00447874">
      <w:pPr>
        <w:jc w:val="both"/>
        <w:rPr>
          <w:noProof/>
          <w:lang w:eastAsia="es-AR"/>
        </w:rPr>
      </w:pPr>
      <w:r>
        <w:rPr>
          <w:noProof/>
          <w:lang w:eastAsia="es-AR"/>
        </w:rPr>
        <w:lastRenderedPageBreak/>
        <w:t>Integrado originalmente por 19 países de América Latina, en la actualidad, esta organización cuenta con 48 miembros, y es considerado el banco regional de desarrollo más grande a nivel mundial.</w:t>
      </w:r>
    </w:p>
    <w:p w:rsidR="00B91F89" w:rsidRDefault="00B91F89" w:rsidP="00447874">
      <w:pPr>
        <w:jc w:val="both"/>
        <w:rPr>
          <w:noProof/>
          <w:lang w:eastAsia="es-AR"/>
        </w:rPr>
      </w:pPr>
      <w:r>
        <w:rPr>
          <w:noProof/>
          <w:lang w:eastAsia="es-AR"/>
        </w:rPr>
        <w:t>Su objetivo central es reducir la pobreza en la región y fomentar el crecimiento sostenible y duradero a partir del desarrollo del sector productivo y comercial</w:t>
      </w:r>
      <w:r w:rsidR="00B80264">
        <w:rPr>
          <w:noProof/>
          <w:lang w:eastAsia="es-AR"/>
        </w:rPr>
        <w:t xml:space="preserve"> de los países, junto con su infraestructura y la modernización del Estado. Para lograrlo, sus principales tipos de ayuda y asistencia son los préstamos de capital y las cooperaciones técnicas.</w:t>
      </w:r>
    </w:p>
    <w:p w:rsidR="00935AC1" w:rsidRPr="00935AC1" w:rsidRDefault="00B80264" w:rsidP="00447874">
      <w:pPr>
        <w:jc w:val="both"/>
        <w:rPr>
          <w:noProof/>
          <w:lang w:eastAsia="es-AR"/>
        </w:rPr>
      </w:pPr>
      <w:r>
        <w:rPr>
          <w:noProof/>
          <w:lang w:eastAsia="es-AR"/>
        </w:rPr>
        <w:t>En relación con los préstamos de capital, el BID financia hasta el 50% de los proyectos estatales, mientras que los países deben aportar el resto del capital. En cuanto a las cooperaciones técnicas, comprenden los recursos humanos y técnicos requeridos para elaborar proyectos, formular y planificar políticas públicas, o mejorar la ejecución de créditos yproyectos.</w:t>
      </w:r>
    </w:p>
    <w:p w:rsidR="00935AC1" w:rsidRDefault="00935AC1" w:rsidP="007B171E">
      <w:pPr>
        <w:rPr>
          <w:b/>
          <w:noProof/>
          <w:lang w:eastAsia="es-AR"/>
        </w:rPr>
      </w:pPr>
    </w:p>
    <w:p w:rsidR="005F70C0" w:rsidRPr="00935AC1" w:rsidRDefault="005F70C0" w:rsidP="007B171E">
      <w:pPr>
        <w:rPr>
          <w:b/>
          <w:noProof/>
          <w:u w:val="single"/>
          <w:lang w:eastAsia="es-AR"/>
        </w:rPr>
      </w:pPr>
      <w:r w:rsidRPr="00935AC1">
        <w:rPr>
          <w:b/>
          <w:noProof/>
          <w:u w:val="single"/>
          <w:lang w:eastAsia="es-AR"/>
        </w:rPr>
        <w:t>ACTIVIDAES</w:t>
      </w:r>
    </w:p>
    <w:p w:rsidR="00BD6C13" w:rsidRDefault="00BD6C13" w:rsidP="007B171E">
      <w:pPr>
        <w:rPr>
          <w:noProof/>
          <w:lang w:eastAsia="es-AR"/>
        </w:rPr>
      </w:pPr>
      <w:r>
        <w:rPr>
          <w:noProof/>
          <w:lang w:eastAsia="es-AR"/>
        </w:rPr>
        <w:t>Luego de leer comprensivamente el texto, contestar:</w:t>
      </w:r>
    </w:p>
    <w:p w:rsidR="004D3EEF" w:rsidRDefault="004D3EEF" w:rsidP="007B171E">
      <w:pPr>
        <w:rPr>
          <w:noProof/>
          <w:sz w:val="20"/>
          <w:szCs w:val="20"/>
          <w:lang w:eastAsia="es-AR"/>
        </w:rPr>
      </w:pPr>
      <w:r w:rsidRPr="004D3EEF">
        <w:rPr>
          <w:noProof/>
          <w:sz w:val="20"/>
          <w:szCs w:val="20"/>
          <w:lang w:eastAsia="es-AR"/>
        </w:rPr>
        <w:t>1)¿A partir de cuándo empiezan a surgir Los Organismos Internacionales y por qué?</w:t>
      </w:r>
    </w:p>
    <w:p w:rsidR="004D3EEF" w:rsidRDefault="004D3EEF" w:rsidP="007B171E">
      <w:pPr>
        <w:rPr>
          <w:noProof/>
          <w:sz w:val="20"/>
          <w:szCs w:val="20"/>
          <w:lang w:eastAsia="es-AR"/>
        </w:rPr>
      </w:pPr>
      <w:r>
        <w:rPr>
          <w:noProof/>
          <w:sz w:val="20"/>
          <w:szCs w:val="20"/>
          <w:lang w:eastAsia="es-AR"/>
        </w:rPr>
        <w:t>2)a)Completar el siguiente cuadro</w:t>
      </w:r>
    </w:p>
    <w:tbl>
      <w:tblPr>
        <w:tblStyle w:val="Tablaconcuadrcula"/>
        <w:tblW w:w="0" w:type="auto"/>
        <w:tblLook w:val="04A0" w:firstRow="1" w:lastRow="0" w:firstColumn="1" w:lastColumn="0" w:noHBand="0" w:noVBand="1"/>
      </w:tblPr>
      <w:tblGrid>
        <w:gridCol w:w="1823"/>
        <w:gridCol w:w="1823"/>
        <w:gridCol w:w="1823"/>
        <w:gridCol w:w="1823"/>
        <w:gridCol w:w="1824"/>
        <w:gridCol w:w="1824"/>
      </w:tblGrid>
      <w:tr w:rsidR="003053D6" w:rsidTr="003053D6">
        <w:tc>
          <w:tcPr>
            <w:tcW w:w="1823" w:type="dxa"/>
          </w:tcPr>
          <w:p w:rsidR="003053D6" w:rsidRDefault="003053D6" w:rsidP="007B171E">
            <w:pPr>
              <w:rPr>
                <w:noProof/>
                <w:sz w:val="20"/>
                <w:szCs w:val="20"/>
                <w:lang w:eastAsia="es-AR"/>
              </w:rPr>
            </w:pPr>
          </w:p>
        </w:tc>
        <w:tc>
          <w:tcPr>
            <w:tcW w:w="1823" w:type="dxa"/>
          </w:tcPr>
          <w:p w:rsidR="003053D6" w:rsidRDefault="003053D6" w:rsidP="004B4646">
            <w:pPr>
              <w:jc w:val="center"/>
              <w:rPr>
                <w:noProof/>
                <w:sz w:val="20"/>
                <w:szCs w:val="20"/>
                <w:lang w:eastAsia="es-AR"/>
              </w:rPr>
            </w:pPr>
            <w:r>
              <w:rPr>
                <w:noProof/>
                <w:sz w:val="20"/>
                <w:szCs w:val="20"/>
                <w:lang w:eastAsia="es-AR"/>
              </w:rPr>
              <w:t>¿Qué es?</w:t>
            </w:r>
          </w:p>
        </w:tc>
        <w:tc>
          <w:tcPr>
            <w:tcW w:w="1823" w:type="dxa"/>
          </w:tcPr>
          <w:p w:rsidR="00077286" w:rsidRDefault="00077286" w:rsidP="004B4646">
            <w:pPr>
              <w:jc w:val="center"/>
              <w:rPr>
                <w:noProof/>
                <w:sz w:val="20"/>
                <w:szCs w:val="20"/>
                <w:lang w:eastAsia="es-AR"/>
              </w:rPr>
            </w:pPr>
            <w:r>
              <w:rPr>
                <w:noProof/>
                <w:sz w:val="20"/>
                <w:szCs w:val="20"/>
                <w:lang w:eastAsia="es-AR"/>
              </w:rPr>
              <w:t>Estados miembros: países fundadores y últimos en incorporarse</w:t>
            </w:r>
          </w:p>
        </w:tc>
        <w:tc>
          <w:tcPr>
            <w:tcW w:w="1823" w:type="dxa"/>
          </w:tcPr>
          <w:p w:rsidR="003053D6" w:rsidRDefault="00077286" w:rsidP="004B4646">
            <w:pPr>
              <w:jc w:val="center"/>
              <w:rPr>
                <w:noProof/>
                <w:sz w:val="20"/>
                <w:szCs w:val="20"/>
                <w:lang w:eastAsia="es-AR"/>
              </w:rPr>
            </w:pPr>
            <w:r>
              <w:rPr>
                <w:noProof/>
                <w:sz w:val="20"/>
                <w:szCs w:val="20"/>
                <w:lang w:eastAsia="es-AR"/>
              </w:rPr>
              <w:t>Objetivos</w:t>
            </w:r>
          </w:p>
        </w:tc>
        <w:tc>
          <w:tcPr>
            <w:tcW w:w="1824" w:type="dxa"/>
          </w:tcPr>
          <w:p w:rsidR="003053D6" w:rsidRDefault="00077286" w:rsidP="004B4646">
            <w:pPr>
              <w:jc w:val="center"/>
              <w:rPr>
                <w:noProof/>
                <w:sz w:val="20"/>
                <w:szCs w:val="20"/>
                <w:lang w:eastAsia="es-AR"/>
              </w:rPr>
            </w:pPr>
            <w:r>
              <w:rPr>
                <w:noProof/>
                <w:sz w:val="20"/>
                <w:szCs w:val="20"/>
                <w:lang w:eastAsia="es-AR"/>
              </w:rPr>
              <w:t>Funciones</w:t>
            </w:r>
          </w:p>
        </w:tc>
        <w:tc>
          <w:tcPr>
            <w:tcW w:w="1824" w:type="dxa"/>
          </w:tcPr>
          <w:p w:rsidR="00077286" w:rsidRDefault="00077286" w:rsidP="004B4646">
            <w:pPr>
              <w:jc w:val="center"/>
              <w:rPr>
                <w:noProof/>
                <w:sz w:val="20"/>
                <w:szCs w:val="20"/>
                <w:lang w:eastAsia="es-AR"/>
              </w:rPr>
            </w:pPr>
            <w:r>
              <w:rPr>
                <w:noProof/>
                <w:sz w:val="20"/>
                <w:szCs w:val="20"/>
                <w:lang w:eastAsia="es-AR"/>
              </w:rPr>
              <w:t>Principales Organos especializados (2)</w:t>
            </w:r>
          </w:p>
          <w:p w:rsidR="003053D6" w:rsidRDefault="00077286" w:rsidP="004B4646">
            <w:pPr>
              <w:jc w:val="center"/>
              <w:rPr>
                <w:noProof/>
                <w:sz w:val="20"/>
                <w:szCs w:val="20"/>
                <w:lang w:eastAsia="es-AR"/>
              </w:rPr>
            </w:pPr>
            <w:r>
              <w:rPr>
                <w:noProof/>
                <w:sz w:val="20"/>
                <w:szCs w:val="20"/>
                <w:lang w:eastAsia="es-AR"/>
              </w:rPr>
              <w:t>Funciones y objetivos de cada uno</w:t>
            </w:r>
          </w:p>
        </w:tc>
      </w:tr>
      <w:tr w:rsidR="003053D6" w:rsidTr="003053D6">
        <w:tc>
          <w:tcPr>
            <w:tcW w:w="1823" w:type="dxa"/>
          </w:tcPr>
          <w:p w:rsidR="004B4646" w:rsidRDefault="004B4646" w:rsidP="007B171E">
            <w:pPr>
              <w:rPr>
                <w:noProof/>
                <w:sz w:val="20"/>
                <w:szCs w:val="20"/>
                <w:lang w:eastAsia="es-AR"/>
              </w:rPr>
            </w:pPr>
          </w:p>
          <w:p w:rsidR="004B4646" w:rsidRDefault="004B4646" w:rsidP="007B171E">
            <w:pPr>
              <w:rPr>
                <w:noProof/>
                <w:sz w:val="20"/>
                <w:szCs w:val="20"/>
                <w:lang w:eastAsia="es-AR"/>
              </w:rPr>
            </w:pPr>
          </w:p>
          <w:p w:rsidR="004B4646" w:rsidRDefault="004B4646" w:rsidP="007B171E">
            <w:pPr>
              <w:rPr>
                <w:noProof/>
                <w:sz w:val="20"/>
                <w:szCs w:val="20"/>
                <w:lang w:eastAsia="es-AR"/>
              </w:rPr>
            </w:pPr>
          </w:p>
          <w:p w:rsidR="004B4646" w:rsidRDefault="004B4646" w:rsidP="007B171E">
            <w:pPr>
              <w:rPr>
                <w:noProof/>
                <w:sz w:val="20"/>
                <w:szCs w:val="20"/>
                <w:lang w:eastAsia="es-AR"/>
              </w:rPr>
            </w:pPr>
          </w:p>
          <w:p w:rsidR="00077286" w:rsidRDefault="004B4646" w:rsidP="007B171E">
            <w:pPr>
              <w:rPr>
                <w:noProof/>
                <w:sz w:val="20"/>
                <w:szCs w:val="20"/>
                <w:lang w:eastAsia="es-AR"/>
              </w:rPr>
            </w:pPr>
            <w:r>
              <w:rPr>
                <w:noProof/>
                <w:sz w:val="20"/>
                <w:szCs w:val="20"/>
                <w:lang w:eastAsia="es-AR"/>
              </w:rPr>
              <w:t xml:space="preserve">             </w:t>
            </w:r>
            <w:r w:rsidR="003053D6">
              <w:rPr>
                <w:noProof/>
                <w:sz w:val="20"/>
                <w:szCs w:val="20"/>
                <w:lang w:eastAsia="es-AR"/>
              </w:rPr>
              <w:t>ONU</w:t>
            </w: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4" w:type="dxa"/>
          </w:tcPr>
          <w:p w:rsidR="003053D6" w:rsidRDefault="003053D6" w:rsidP="007B171E">
            <w:pPr>
              <w:rPr>
                <w:noProof/>
                <w:sz w:val="20"/>
                <w:szCs w:val="20"/>
                <w:lang w:eastAsia="es-AR"/>
              </w:rPr>
            </w:pPr>
          </w:p>
        </w:tc>
        <w:tc>
          <w:tcPr>
            <w:tcW w:w="1824" w:type="dxa"/>
          </w:tcPr>
          <w:p w:rsidR="003053D6" w:rsidRDefault="003053D6" w:rsidP="007B171E">
            <w:pPr>
              <w:rPr>
                <w:noProof/>
                <w:sz w:val="20"/>
                <w:szCs w:val="20"/>
                <w:lang w:eastAsia="es-AR"/>
              </w:rPr>
            </w:pPr>
          </w:p>
        </w:tc>
      </w:tr>
    </w:tbl>
    <w:p w:rsidR="004D3EEF" w:rsidRDefault="004D3EEF" w:rsidP="007B171E">
      <w:pPr>
        <w:rPr>
          <w:noProof/>
          <w:sz w:val="20"/>
          <w:szCs w:val="20"/>
          <w:lang w:eastAsia="es-AR"/>
        </w:rPr>
      </w:pPr>
    </w:p>
    <w:p w:rsidR="006B6BA7" w:rsidRDefault="006B6BA7" w:rsidP="00447874">
      <w:pPr>
        <w:jc w:val="both"/>
        <w:rPr>
          <w:noProof/>
          <w:lang w:eastAsia="es-AR"/>
        </w:rPr>
      </w:pPr>
      <w:r>
        <w:rPr>
          <w:noProof/>
          <w:sz w:val="20"/>
          <w:szCs w:val="20"/>
          <w:lang w:eastAsia="es-AR"/>
        </w:rPr>
        <w:t xml:space="preserve">b)Además de los dos órganos especializados más importantes, </w:t>
      </w:r>
      <w:r>
        <w:rPr>
          <w:noProof/>
          <w:lang w:eastAsia="es-AR"/>
        </w:rPr>
        <w:t>la ONU reúne a numerosas organizaciones especializadas, como el Fondo de las Naciones Unidas para la Infancia (Unicef), la Organización de las Naciones Unidas para la Educación, la Ciencia y la Cultura (Unesco), La Organización Mundial (OMS), la Organización Internacional del Trabajo (OIT), la Organización de las Naciones Unidas para la Agricultura y la Alimentación (FAO) y el alto Comisionado de las Naciones Unidas para los Refugiados (ACNUR).</w:t>
      </w:r>
    </w:p>
    <w:p w:rsidR="006B6BA7" w:rsidRDefault="006B6BA7" w:rsidP="00447874">
      <w:pPr>
        <w:jc w:val="both"/>
        <w:rPr>
          <w:noProof/>
          <w:lang w:eastAsia="es-AR"/>
        </w:rPr>
      </w:pPr>
      <w:r>
        <w:rPr>
          <w:noProof/>
          <w:lang w:eastAsia="es-AR"/>
        </w:rPr>
        <w:t>Busac</w:t>
      </w:r>
      <w:r w:rsidR="005E46CE">
        <w:rPr>
          <w:noProof/>
          <w:lang w:eastAsia="es-AR"/>
        </w:rPr>
        <w:t>a</w:t>
      </w:r>
      <w:r>
        <w:rPr>
          <w:noProof/>
          <w:lang w:eastAsia="es-AR"/>
        </w:rPr>
        <w:t xml:space="preserve">r información en internet sobre las funciones </w:t>
      </w:r>
      <w:r w:rsidR="005E46CE">
        <w:rPr>
          <w:noProof/>
          <w:lang w:eastAsia="es-AR"/>
        </w:rPr>
        <w:t>que cumplen cada uno de los organismos mencionados.</w:t>
      </w:r>
    </w:p>
    <w:p w:rsidR="005E46CE" w:rsidRDefault="00B05396" w:rsidP="00447874">
      <w:pPr>
        <w:jc w:val="both"/>
        <w:rPr>
          <w:noProof/>
          <w:lang w:eastAsia="es-AR"/>
        </w:rPr>
      </w:pPr>
      <w:r>
        <w:rPr>
          <w:noProof/>
          <w:lang w:eastAsia="es-AR"/>
        </w:rPr>
        <w:t>c</w:t>
      </w:r>
      <w:r w:rsidR="005E46CE">
        <w:rPr>
          <w:noProof/>
          <w:lang w:eastAsia="es-AR"/>
        </w:rPr>
        <w:t>)Mencionar los ejemplos a través de los cuales la ONU no ha sido eficaz en solucionar conflictos</w:t>
      </w:r>
    </w:p>
    <w:p w:rsidR="00B05396" w:rsidRDefault="00B05396" w:rsidP="00447874">
      <w:pPr>
        <w:jc w:val="both"/>
        <w:rPr>
          <w:noProof/>
          <w:lang w:eastAsia="es-AR"/>
        </w:rPr>
      </w:pPr>
      <w:r>
        <w:rPr>
          <w:noProof/>
          <w:lang w:eastAsia="es-AR"/>
        </w:rPr>
        <w:t>3)a)¿Porqué los países recurren a los Organismos de crédito?</w:t>
      </w:r>
    </w:p>
    <w:p w:rsidR="005E46CE" w:rsidRDefault="00B05396" w:rsidP="00447874">
      <w:pPr>
        <w:jc w:val="both"/>
        <w:rPr>
          <w:noProof/>
          <w:lang w:eastAsia="es-AR"/>
        </w:rPr>
      </w:pPr>
      <w:r>
        <w:rPr>
          <w:noProof/>
          <w:lang w:eastAsia="es-AR"/>
        </w:rPr>
        <w:lastRenderedPageBreak/>
        <w:t>b)Explicar brevemente que estableció el acuerdo de Bretton Woods</w:t>
      </w:r>
    </w:p>
    <w:p w:rsidR="00B05396" w:rsidRDefault="00B05396" w:rsidP="00447874">
      <w:pPr>
        <w:jc w:val="both"/>
        <w:rPr>
          <w:noProof/>
          <w:lang w:eastAsia="es-AR"/>
        </w:rPr>
      </w:pPr>
      <w:r>
        <w:rPr>
          <w:noProof/>
          <w:lang w:eastAsia="es-AR"/>
        </w:rPr>
        <w:t>c)</w:t>
      </w:r>
      <w:r w:rsidR="00C379FB">
        <w:rPr>
          <w:noProof/>
          <w:lang w:eastAsia="es-AR"/>
        </w:rPr>
        <w:t>Para el Fondo Monetario Internacional (FMI) y para el Banco Mundial (BM), responder:</w:t>
      </w:r>
    </w:p>
    <w:p w:rsidR="00C379FB" w:rsidRDefault="00C379FB" w:rsidP="00447874">
      <w:pPr>
        <w:jc w:val="both"/>
        <w:rPr>
          <w:noProof/>
          <w:lang w:eastAsia="es-AR"/>
        </w:rPr>
      </w:pPr>
      <w:r>
        <w:rPr>
          <w:noProof/>
          <w:lang w:eastAsia="es-AR"/>
        </w:rPr>
        <w:t>-Fecha de creación</w:t>
      </w:r>
    </w:p>
    <w:p w:rsidR="00C379FB" w:rsidRDefault="00C379FB" w:rsidP="00447874">
      <w:pPr>
        <w:jc w:val="both"/>
        <w:rPr>
          <w:noProof/>
          <w:lang w:eastAsia="es-AR"/>
        </w:rPr>
      </w:pPr>
      <w:r>
        <w:rPr>
          <w:noProof/>
          <w:lang w:eastAsia="es-AR"/>
        </w:rPr>
        <w:t>-Países que lo conforman</w:t>
      </w:r>
    </w:p>
    <w:p w:rsidR="00C379FB" w:rsidRDefault="00C379FB" w:rsidP="00447874">
      <w:pPr>
        <w:jc w:val="both"/>
        <w:rPr>
          <w:noProof/>
          <w:lang w:eastAsia="es-AR"/>
        </w:rPr>
      </w:pPr>
      <w:r>
        <w:rPr>
          <w:noProof/>
          <w:lang w:eastAsia="es-AR"/>
        </w:rPr>
        <w:t>-Funciones</w:t>
      </w:r>
    </w:p>
    <w:p w:rsidR="00C379FB" w:rsidRDefault="00C379FB" w:rsidP="00447874">
      <w:pPr>
        <w:jc w:val="both"/>
        <w:rPr>
          <w:noProof/>
          <w:lang w:eastAsia="es-AR"/>
        </w:rPr>
      </w:pPr>
      <w:r>
        <w:rPr>
          <w:noProof/>
          <w:lang w:eastAsia="es-AR"/>
        </w:rPr>
        <w:t>d)Argentina, a lo largo de los años mantuvo una relación importante con el FMI. Buscar información en internet sobre las últimas novedades</w:t>
      </w:r>
      <w:r w:rsidR="00414832">
        <w:rPr>
          <w:noProof/>
          <w:lang w:eastAsia="es-AR"/>
        </w:rPr>
        <w:t xml:space="preserve"> que se establecen entre nuestro país y este Organismo.</w:t>
      </w:r>
    </w:p>
    <w:p w:rsidR="00414832" w:rsidRDefault="00414832" w:rsidP="00447874">
      <w:pPr>
        <w:jc w:val="both"/>
        <w:rPr>
          <w:noProof/>
          <w:lang w:eastAsia="es-AR"/>
        </w:rPr>
      </w:pPr>
      <w:r>
        <w:rPr>
          <w:noProof/>
          <w:lang w:eastAsia="es-AR"/>
        </w:rPr>
        <w:t>e)</w:t>
      </w:r>
      <w:r w:rsidR="004B4646">
        <w:rPr>
          <w:noProof/>
          <w:lang w:eastAsia="es-AR"/>
        </w:rPr>
        <w:t xml:space="preserve"> Para la Organización Mundial del Comercio</w:t>
      </w:r>
      <w:r w:rsidR="00EB30EE">
        <w:rPr>
          <w:noProof/>
          <w:lang w:eastAsia="es-AR"/>
        </w:rPr>
        <w:t xml:space="preserve"> (OMC) y para el Banco Interamericano de Desarrollo (BID)</w:t>
      </w:r>
      <w:r w:rsidR="004B4646">
        <w:rPr>
          <w:noProof/>
          <w:lang w:eastAsia="es-AR"/>
        </w:rPr>
        <w:t xml:space="preserve">, </w:t>
      </w:r>
      <w:r w:rsidR="00F630A1">
        <w:rPr>
          <w:noProof/>
          <w:lang w:eastAsia="es-AR"/>
        </w:rPr>
        <w:t>escribir:</w:t>
      </w:r>
    </w:p>
    <w:p w:rsidR="00F630A1" w:rsidRDefault="00F630A1" w:rsidP="00447874">
      <w:pPr>
        <w:jc w:val="both"/>
        <w:rPr>
          <w:noProof/>
          <w:lang w:eastAsia="es-AR"/>
        </w:rPr>
      </w:pPr>
      <w:r>
        <w:rPr>
          <w:noProof/>
          <w:lang w:eastAsia="es-AR"/>
        </w:rPr>
        <w:t>-Año de creación</w:t>
      </w:r>
    </w:p>
    <w:p w:rsidR="004D3EEF" w:rsidRDefault="00F630A1" w:rsidP="00447874">
      <w:pPr>
        <w:jc w:val="both"/>
        <w:rPr>
          <w:noProof/>
          <w:lang w:eastAsia="es-AR"/>
        </w:rPr>
      </w:pPr>
      <w:r>
        <w:rPr>
          <w:noProof/>
          <w:lang w:eastAsia="es-AR"/>
        </w:rPr>
        <w:t>-Objetivos</w:t>
      </w:r>
    </w:p>
    <w:p w:rsidR="00EB30EE" w:rsidRPr="00EB30EE" w:rsidRDefault="00EB30EE" w:rsidP="00447874">
      <w:pPr>
        <w:jc w:val="both"/>
        <w:rPr>
          <w:noProof/>
          <w:lang w:eastAsia="es-AR"/>
        </w:rPr>
      </w:pPr>
      <w:r>
        <w:rPr>
          <w:noProof/>
          <w:lang w:eastAsia="es-AR"/>
        </w:rPr>
        <w:t>4)Marcar la respuesta correcta</w:t>
      </w:r>
    </w:p>
    <w:p w:rsidR="006F44BC" w:rsidRDefault="00B80264" w:rsidP="00447874">
      <w:pPr>
        <w:jc w:val="both"/>
        <w:rPr>
          <w:noProof/>
          <w:lang w:eastAsia="es-AR"/>
        </w:rPr>
      </w:pPr>
      <w:r>
        <w:rPr>
          <w:noProof/>
          <w:lang w:eastAsia="es-AR"/>
        </w:rPr>
        <w:drawing>
          <wp:inline distT="0" distB="0" distL="0" distR="0">
            <wp:extent cx="3176095" cy="1996966"/>
            <wp:effectExtent l="19050" t="0" r="5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50398" t="45046" r="19156" b="15145"/>
                    <a:stretch>
                      <a:fillRect/>
                    </a:stretch>
                  </pic:blipFill>
                  <pic:spPr bwMode="auto">
                    <a:xfrm>
                      <a:off x="0" y="0"/>
                      <a:ext cx="3176095" cy="1996966"/>
                    </a:xfrm>
                    <a:prstGeom prst="rect">
                      <a:avLst/>
                    </a:prstGeom>
                    <a:noFill/>
                    <a:ln w="9525">
                      <a:noFill/>
                      <a:miter lim="800000"/>
                      <a:headEnd/>
                      <a:tailEnd/>
                    </a:ln>
                  </pic:spPr>
                </pic:pic>
              </a:graphicData>
            </a:graphic>
          </wp:inline>
        </w:drawing>
      </w:r>
    </w:p>
    <w:p w:rsidR="004D73BF" w:rsidRDefault="004D73BF" w:rsidP="00447874">
      <w:pPr>
        <w:jc w:val="both"/>
        <w:rPr>
          <w:noProof/>
          <w:lang w:eastAsia="es-AR"/>
        </w:rPr>
      </w:pPr>
      <w:r>
        <w:rPr>
          <w:noProof/>
          <w:lang w:eastAsia="es-AR"/>
        </w:rPr>
        <w:t>5)La OMS, como ya saben, es uno delos organismos especializados de la ONU. En estos días ha tenido una importancia fundamental</w:t>
      </w:r>
      <w:r w:rsidR="002C5326">
        <w:rPr>
          <w:noProof/>
          <w:lang w:eastAsia="es-AR"/>
        </w:rPr>
        <w:t xml:space="preserve"> debido al impacto a nivel global de la pandemia causada por el COVID-19. Después de leer detenidamente la noticia relacionada con la pandemia y el organismo en cuestión, deberán respponder lo siguiente:</w:t>
      </w:r>
    </w:p>
    <w:p w:rsidR="002C5326" w:rsidRDefault="00935AC1" w:rsidP="00447874">
      <w:pPr>
        <w:jc w:val="both"/>
        <w:rPr>
          <w:noProof/>
          <w:lang w:eastAsia="es-AR"/>
        </w:rPr>
      </w:pPr>
      <w:r>
        <w:rPr>
          <w:noProof/>
          <w:lang w:eastAsia="es-AR"/>
        </w:rPr>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2623820" cy="1959610"/>
            <wp:effectExtent l="19050" t="0" r="5080" b="0"/>
            <wp:wrapSquare wrapText="bothSides"/>
            <wp:docPr id="8" name="HD4YBJ7GFLWIOQVM4BTBUNRNDA" descr="FOTO DE ARCHIVO: El director general de la Organización Mundial de la Salud (OMS), Tedros Adhanom Ghebreyesus, asiste a una conferencia de prensa sobre la situación del coronavirus (COVID-2019), en Ginebra, Suiza. 28 de febrero de 2020. REUTERS/Denis Balib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4YBJ7GFLWIOQVM4BTBUNRNDA" descr="FOTO DE ARCHIVO: El director general de la Organización Mundial de la Salud (OMS), Tedros Adhanom Ghebreyesus, asiste a una conferencia de prensa sobre la situación del coronavirus (COVID-2019), en Ginebra, Suiza. 28 de febrero de 2020. REUTERS/Denis Balibouse/"/>
                    <pic:cNvPicPr>
                      <a:picLocks noChangeAspect="1" noChangeArrowheads="1"/>
                    </pic:cNvPicPr>
                  </pic:nvPicPr>
                  <pic:blipFill>
                    <a:blip r:embed="rId20" cstate="print"/>
                    <a:srcRect/>
                    <a:stretch>
                      <a:fillRect/>
                    </a:stretch>
                  </pic:blipFill>
                  <pic:spPr bwMode="auto">
                    <a:xfrm>
                      <a:off x="0" y="0"/>
                      <a:ext cx="2623820" cy="1959610"/>
                    </a:xfrm>
                    <a:prstGeom prst="rect">
                      <a:avLst/>
                    </a:prstGeom>
                    <a:noFill/>
                    <a:ln w="9525">
                      <a:noFill/>
                      <a:miter lim="800000"/>
                      <a:headEnd/>
                      <a:tailEnd/>
                    </a:ln>
                  </pic:spPr>
                </pic:pic>
              </a:graphicData>
            </a:graphic>
          </wp:anchor>
        </w:drawing>
      </w:r>
      <w:r w:rsidR="00A3729C">
        <w:rPr>
          <w:noProof/>
          <w:lang w:eastAsia="es-AR"/>
        </w:rPr>
        <w:t>a)¿Quiénes y de qué se lo acusa al organismo?</w:t>
      </w:r>
    </w:p>
    <w:p w:rsidR="00A3729C" w:rsidRDefault="00A3729C" w:rsidP="00447874">
      <w:pPr>
        <w:jc w:val="both"/>
        <w:rPr>
          <w:noProof/>
          <w:lang w:eastAsia="es-AR"/>
        </w:rPr>
      </w:pPr>
      <w:r>
        <w:rPr>
          <w:noProof/>
          <w:lang w:eastAsia="es-AR"/>
        </w:rPr>
        <w:t>b)¿De qué manera afectó en nuestro país las desiciones de este Organismo?</w:t>
      </w:r>
    </w:p>
    <w:p w:rsidR="00A3729C" w:rsidRDefault="00A3729C" w:rsidP="00447874">
      <w:pPr>
        <w:jc w:val="both"/>
        <w:rPr>
          <w:noProof/>
          <w:lang w:eastAsia="es-AR"/>
        </w:rPr>
      </w:pPr>
      <w:r>
        <w:rPr>
          <w:noProof/>
          <w:lang w:eastAsia="es-AR"/>
        </w:rPr>
        <w:t>c)¿Qué papel jugó China en la difusión de la pandemia?</w:t>
      </w:r>
      <w:r w:rsidR="00545ECB">
        <w:rPr>
          <w:noProof/>
          <w:lang w:eastAsia="es-AR"/>
        </w:rPr>
        <w:t>¿De qué se lo acusa?</w:t>
      </w:r>
    </w:p>
    <w:p w:rsidR="0051253C" w:rsidRPr="004D73BF" w:rsidRDefault="0051253C" w:rsidP="00447874">
      <w:pPr>
        <w:jc w:val="both"/>
        <w:rPr>
          <w:noProof/>
          <w:sz w:val="24"/>
          <w:szCs w:val="24"/>
          <w:lang w:eastAsia="es-AR"/>
        </w:rPr>
      </w:pPr>
      <w:r w:rsidRPr="004D73BF">
        <w:rPr>
          <w:rFonts w:eastAsia="Times New Roman" w:cstheme="minorHAnsi"/>
          <w:b/>
          <w:bCs/>
          <w:color w:val="C00000"/>
          <w:spacing w:val="-7"/>
          <w:kern w:val="36"/>
          <w:sz w:val="24"/>
          <w:szCs w:val="24"/>
          <w:lang w:eastAsia="es-AR"/>
        </w:rPr>
        <w:t>Nuevas críticas a la OMS por la pandemia: los indicios que muestran la complacencia del organismo con China</w:t>
      </w:r>
    </w:p>
    <w:p w:rsidR="0051253C" w:rsidRPr="004D73BF" w:rsidRDefault="0051253C" w:rsidP="00447874">
      <w:pPr>
        <w:shd w:val="clear" w:color="auto" w:fill="FFFFFF"/>
        <w:spacing w:line="240" w:lineRule="auto"/>
        <w:jc w:val="both"/>
        <w:rPr>
          <w:rFonts w:eastAsia="Times New Roman" w:cstheme="minorHAnsi"/>
          <w:b/>
          <w:color w:val="C00000"/>
          <w:sz w:val="18"/>
          <w:szCs w:val="18"/>
          <w:lang w:eastAsia="es-AR"/>
        </w:rPr>
      </w:pPr>
      <w:r w:rsidRPr="004D73BF">
        <w:rPr>
          <w:rFonts w:eastAsia="Times New Roman" w:cstheme="minorHAnsi"/>
          <w:b/>
          <w:color w:val="C00000"/>
          <w:sz w:val="18"/>
          <w:szCs w:val="18"/>
          <w:lang w:eastAsia="es-AR"/>
        </w:rPr>
        <w:lastRenderedPageBreak/>
        <w:t>13 de mayo de 2020</w:t>
      </w:r>
    </w:p>
    <w:p w:rsidR="0051253C" w:rsidRPr="004D73BF" w:rsidRDefault="0051253C" w:rsidP="00447874">
      <w:pPr>
        <w:shd w:val="clear" w:color="auto" w:fill="FFFFFF"/>
        <w:spacing w:after="0" w:line="240" w:lineRule="auto"/>
        <w:jc w:val="both"/>
        <w:rPr>
          <w:rFonts w:eastAsia="Times New Roman" w:cstheme="minorHAnsi"/>
          <w:color w:val="333333"/>
          <w:sz w:val="20"/>
          <w:szCs w:val="20"/>
          <w:lang w:eastAsia="es-AR"/>
        </w:rPr>
      </w:pPr>
      <w:r w:rsidRPr="004D73BF">
        <w:rPr>
          <w:rFonts w:eastAsia="Times New Roman" w:cstheme="minorHAnsi"/>
          <w:color w:val="333333"/>
          <w:sz w:val="20"/>
          <w:szCs w:val="20"/>
          <w:lang w:eastAsia="es-AR"/>
        </w:rPr>
        <w:t>Director general de la Organización Mundial de la Salud (O</w:t>
      </w:r>
      <w:r w:rsidR="004D73BF">
        <w:rPr>
          <w:rFonts w:eastAsia="Times New Roman" w:cstheme="minorHAnsi"/>
          <w:color w:val="333333"/>
          <w:sz w:val="20"/>
          <w:szCs w:val="20"/>
          <w:lang w:eastAsia="es-AR"/>
        </w:rPr>
        <w:t>MS), Tedros Adhanom Ghebreyesus.</w:t>
      </w:r>
      <w:r w:rsidRPr="004D73BF">
        <w:rPr>
          <w:rFonts w:eastAsia="Times New Roman" w:cstheme="minorHAnsi"/>
          <w:color w:val="333333"/>
          <w:sz w:val="20"/>
          <w:szCs w:val="20"/>
          <w:lang w:eastAsia="es-AR"/>
        </w:rPr>
        <w:t xml:space="preserve"> </w:t>
      </w:r>
    </w:p>
    <w:p w:rsidR="004D73BF" w:rsidRDefault="004D73BF" w:rsidP="00447874">
      <w:pPr>
        <w:shd w:val="clear" w:color="auto" w:fill="FFFFFF"/>
        <w:spacing w:after="0" w:line="0" w:lineRule="atLeast"/>
        <w:jc w:val="both"/>
        <w:rPr>
          <w:rFonts w:eastAsia="Times New Roman" w:cstheme="minorHAnsi"/>
          <w:b/>
          <w:bCs/>
          <w:color w:val="000000"/>
          <w:sz w:val="18"/>
          <w:szCs w:val="18"/>
          <w:lang w:eastAsia="es-AR"/>
        </w:rPr>
      </w:pP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La pandemia del COVID-19 tiene su primera víctima global: la Organización Mundial de la Salud (OMS)</w:t>
      </w:r>
      <w:r w:rsidRPr="0051253C">
        <w:rPr>
          <w:rFonts w:eastAsia="Times New Roman" w:cstheme="minorHAnsi"/>
          <w:color w:val="000000"/>
          <w:sz w:val="18"/>
          <w:szCs w:val="18"/>
          <w:lang w:eastAsia="es-AR"/>
        </w:rPr>
        <w:t>. Este organismo internacional surgido de la post guerra, que tiene entre sus responsabilidades prevenir y actuar sobre las epidemias, ha sido </w:t>
      </w:r>
      <w:r w:rsidRPr="0051253C">
        <w:rPr>
          <w:rFonts w:eastAsia="Times New Roman" w:cstheme="minorHAnsi"/>
          <w:b/>
          <w:bCs/>
          <w:color w:val="000000"/>
          <w:sz w:val="18"/>
          <w:szCs w:val="18"/>
          <w:lang w:eastAsia="es-AR"/>
        </w:rPr>
        <w:t>acusada por especialistas y gobiernos de ir detrás del virus y, por lo tanto, de no actuar adecuadamente para moderar su propagación</w:t>
      </w:r>
      <w:r w:rsidRPr="0051253C">
        <w:rPr>
          <w:rFonts w:eastAsia="Times New Roman" w:cstheme="minorHAnsi"/>
          <w:color w:val="000000"/>
          <w:sz w:val="18"/>
          <w:szCs w:val="18"/>
          <w:lang w:eastAsia="es-AR"/>
        </w:rPr>
        <w:t>. Las críticas señalan que esta organización dilató la toma de decisiones esenciales y omitió recomendar medidas sanitarias que más tarde fueron reconocidas como esenciales para combatir el virus. Nueva información relevante recientemente publicada confirma estos hechos.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Esta situación también impactó en nuestro país. </w:t>
      </w:r>
      <w:r w:rsidRPr="0051253C">
        <w:rPr>
          <w:rFonts w:eastAsia="Times New Roman" w:cstheme="minorHAnsi"/>
          <w:b/>
          <w:bCs/>
          <w:color w:val="000000"/>
          <w:sz w:val="18"/>
          <w:szCs w:val="18"/>
          <w:lang w:eastAsia="es-AR"/>
        </w:rPr>
        <w:t>A pesar de que el Gobierno aceptó e incorporó tempranamente los planes de la OMS, luego tuvo que cambiarlos apresuradamente </w:t>
      </w:r>
      <w:r w:rsidRPr="0051253C">
        <w:rPr>
          <w:rFonts w:eastAsia="Times New Roman" w:cstheme="minorHAnsi"/>
          <w:color w:val="000000"/>
          <w:sz w:val="18"/>
          <w:szCs w:val="18"/>
          <w:lang w:eastAsia="es-AR"/>
        </w:rPr>
        <w:t>cuando se demostró que eran insuficientes, como el caso del uso de los barbijos y de los testeos, que al igual que la Organización, el Ministerio de Salud de la Nación primero desaconsejó para más tarde ordenar su implementación.</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un informe internacional elaborado por Five Eyes (una alianza que integran los Estados Unidos, Canadá, el Reino Unido, Australia y Nueva Zelanda), que reprodujo el periódico británico </w:t>
      </w:r>
      <w:r w:rsidRPr="0051253C">
        <w:rPr>
          <w:rFonts w:eastAsia="Times New Roman" w:cstheme="minorHAnsi"/>
          <w:i/>
          <w:iCs/>
          <w:color w:val="000000"/>
          <w:sz w:val="18"/>
          <w:szCs w:val="18"/>
          <w:lang w:eastAsia="es-AR"/>
        </w:rPr>
        <w:t>The Daily Mail</w:t>
      </w:r>
      <w:r w:rsidRPr="0051253C">
        <w:rPr>
          <w:rFonts w:eastAsia="Times New Roman" w:cstheme="minorHAnsi"/>
          <w:color w:val="000000"/>
          <w:sz w:val="18"/>
          <w:szCs w:val="18"/>
          <w:lang w:eastAsia="es-AR"/>
        </w:rPr>
        <w:t>, mostró cómo </w:t>
      </w:r>
      <w:r w:rsidRPr="0051253C">
        <w:rPr>
          <w:rFonts w:eastAsia="Times New Roman" w:cstheme="minorHAnsi"/>
          <w:b/>
          <w:bCs/>
          <w:color w:val="000000"/>
          <w:sz w:val="18"/>
          <w:szCs w:val="18"/>
          <w:lang w:eastAsia="es-AR"/>
        </w:rPr>
        <w:t>el gobierno chino habría escondido la noticia de la expansión y peligrosidad del COVID-19, negándose a proporcionar muestras vivas a los centros y laboratorios internacionales que trabajan en el desarrollo de vacunas</w:t>
      </w:r>
      <w:r w:rsidRPr="0051253C">
        <w:rPr>
          <w:rFonts w:eastAsia="Times New Roman" w:cstheme="minorHAnsi"/>
          <w:color w:val="000000"/>
          <w:sz w:val="18"/>
          <w:szCs w:val="18"/>
          <w:lang w:eastAsia="es-AR"/>
        </w:rPr>
        <w:t>.</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Entre las acusaciones se menciona que China negó al inicio de la epidemia la posibilidad de transmisión del virus entre seres humanos -que reconoció solo el 20 de enero-, y también que por un tiempo mantuvo en silencio la importancia que los portadores asintomáticos tienen en la transmisión de la enfermedad.</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El informe menciona que </w:t>
      </w:r>
      <w:r w:rsidRPr="0051253C">
        <w:rPr>
          <w:rFonts w:eastAsia="Times New Roman" w:cstheme="minorHAnsi"/>
          <w:b/>
          <w:bCs/>
          <w:color w:val="000000"/>
          <w:sz w:val="18"/>
          <w:szCs w:val="18"/>
          <w:lang w:eastAsia="es-AR"/>
        </w:rPr>
        <w:t>la Comisión Nacional de Salud de China ordenó el 3 de enero que se destruyeran las muestras de virus y prohibió toda publicación sobre el tema</w:t>
      </w:r>
      <w:r w:rsidRPr="0051253C">
        <w:rPr>
          <w:rFonts w:eastAsia="Times New Roman" w:cstheme="minorHAnsi"/>
          <w:color w:val="000000"/>
          <w:sz w:val="18"/>
          <w:szCs w:val="18"/>
          <w:lang w:eastAsia="es-AR"/>
        </w:rPr>
        <w:t>. También hay polémica con la suerte corrida por Huang Yan Ling, investigadora del Instituto de Virología de Wuhan, que se cree que es la paciente cero. Mientras que el informe afirma que desapareció, el instituto chino negó que fuera la paciente cero y sostuvo que sigue viva, aunque dijo desconocer su paradero y eliminó su nombre de la base de datos.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Estas acusaciones de destruir pruebas y silenciar las consecuencias de la propagación del virus que denuncia el informe, negadas por el gobierno chino, encendieron las alarmas a nivel global acerca de la veracidad de la información proporcionada por ese país en términos del número de contagios y muertes, y de las acciones de sus autoridades sanitarias para limitarlos y controlarlos.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algunos estudios en Francia han logrado rastrear al paciente cero en ese país, llegando hasta el mes de diciembre pasado. Es decir, </w:t>
      </w:r>
      <w:r w:rsidRPr="0051253C">
        <w:rPr>
          <w:rFonts w:eastAsia="Times New Roman" w:cstheme="minorHAnsi"/>
          <w:b/>
          <w:bCs/>
          <w:color w:val="000000"/>
          <w:sz w:val="18"/>
          <w:szCs w:val="18"/>
          <w:lang w:eastAsia="es-AR"/>
        </w:rPr>
        <w:t>al parecer el virus circulaba en el mundo antes de que China informara sobre su existencia.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 su vez, algunos atletas que participaron de los Juegos Militares Internacionales en octubre pasado en Wuhan, denunciaron que tuvieron síntomas compatibles con el coronavirus; incluso uno de ellos, del equipo español, dijo haber pasado por una fuerte neumonía al regresar a su país al finalizar la competencia el 27 de octubre.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La polémica se agudizó cuando la Organización Mundial de la Salud (OMS) aceptó las afirmaciones de Beijing y se supo que no consideró las alertas tempr</w:t>
      </w:r>
      <w:r w:rsidR="006B2C92">
        <w:rPr>
          <w:rFonts w:eastAsia="Times New Roman" w:cstheme="minorHAnsi"/>
          <w:color w:val="000000"/>
          <w:sz w:val="18"/>
          <w:szCs w:val="18"/>
          <w:lang w:eastAsia="es-AR"/>
        </w:rPr>
        <w:t>anas que recibió de Taiwá</w:t>
      </w:r>
      <w:r w:rsidRPr="0051253C">
        <w:rPr>
          <w:rFonts w:eastAsia="Times New Roman" w:cstheme="minorHAnsi"/>
          <w:color w:val="000000"/>
          <w:sz w:val="18"/>
          <w:szCs w:val="18"/>
          <w:lang w:eastAsia="es-AR"/>
        </w:rPr>
        <w:t>n en diciembre pasado sobre la existencia de casos nunca visto antes y su peligrosidad. (Esta isla, cuya denominación es República de China, no puede integrar la OMS porque la República Popular China no la reconoce como Estado independiente).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Inmediatamente, cayeron sobre la OMS críticas provenientes de numerosos gobiernos y especialistas, acusándola de ser una organización filo-china y de moverse atendiendo cuestiones políticas más que sanitarias, lo cual habría favorecido la expansión del virus en el mundo.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Como se sabe, una de las principales responsabilidades de la OMS es la prevención y el monitoreo de las emergencias sanitarias a nivel mundial. Fundada en 1946, la Organización inició sus actividades el 7 de abril de 1948. Con sede en Ginebra; Suiza, la integran 194 países. Tiene distribuidas por el mundo 15 oficinas regionales y emplea a 7 mil personas. Su presupuesto bianual alcanza los seis mil millones de dólares. Los países que más aportan para su funcionamiento son los Estados Unidos, Reino Unido, Francia, Alemania y Japón. Estados Unidos es el principal contribuyente, con 450 millones anuales; China solo participa con 38 millones por año.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A pesar de que el virus fue secuenciado el 27 de diciembre, el gobierno chino transmitió la primera información a la OMS el 10 de enero</w:t>
      </w:r>
      <w:r w:rsidRPr="0051253C">
        <w:rPr>
          <w:rFonts w:eastAsia="Times New Roman" w:cstheme="minorHAnsi"/>
          <w:color w:val="000000"/>
          <w:sz w:val="18"/>
          <w:szCs w:val="18"/>
          <w:lang w:eastAsia="es-AR"/>
        </w:rPr>
        <w:t>. A la Organización pareció no importarle semejante atraso en la comunicación. En efecto, el mismo 10 de enero, su director general, el etíope Tedros Adhanom Ghebreyesus, tuiteó: “La rapidez y transparencia de China en este tema ha sido impresionante”.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 pesar de que crecía el brote a nivel local, la OMS comunicó que “no recomendaba ninguna medida de salud específica para los viajeros hacia y desde Wuhan” y se pronunció “contra la aplicación de cualquier restricción de viaje o comercio en China”.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El 14 de enero Ghebreyesus publicó un nuevo tuit en el que afirmaba que “No hay pruebas de que el virus se trasmita de hombre a hombre”. El Secretario General acababa de volver de Beijing, donde había felicitado públicamente al presidente chino, Xi Jinping, por la transparencia y buenas prácticas de su gobierno en el combate al coronavirus.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Más adelante, la OMS ensayaría una justificación con Larry Gostin, un alto funcionario de la Organización, al sostener en una nota publicada por el </w:t>
      </w:r>
      <w:r w:rsidRPr="0051253C">
        <w:rPr>
          <w:rFonts w:eastAsia="Times New Roman" w:cstheme="minorHAnsi"/>
          <w:i/>
          <w:iCs/>
          <w:color w:val="000000"/>
          <w:sz w:val="18"/>
          <w:szCs w:val="18"/>
          <w:lang w:eastAsia="es-AR"/>
        </w:rPr>
        <w:t>New York Times</w:t>
      </w:r>
      <w:r w:rsidRPr="0051253C">
        <w:rPr>
          <w:rFonts w:eastAsia="Times New Roman" w:cstheme="minorHAnsi"/>
          <w:color w:val="000000"/>
          <w:sz w:val="18"/>
          <w:szCs w:val="18"/>
          <w:lang w:eastAsia="es-AR"/>
        </w:rPr>
        <w:t> que “La OMS no disponía de los medios para verificar en el campo...; si queremos ser más piadosos, no hizo lo necesario, y se confió de China”.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Esta aparente mala praxis de la OMS se repitió con otras acciones y omisiones, que luego tuvieron que ser reconsideradas y rectificadas</w:t>
      </w:r>
      <w:r w:rsidRPr="0051253C">
        <w:rPr>
          <w:rFonts w:eastAsia="Times New Roman" w:cstheme="minorHAnsi"/>
          <w:color w:val="000000"/>
          <w:sz w:val="18"/>
          <w:szCs w:val="18"/>
          <w:lang w:eastAsia="es-AR"/>
        </w:rPr>
        <w:t>. Por ejemplo, los barbijos o tapabocas, definidas como “inútiles” por esta organización mundial, fueron recomendadas más adelante como medida de prevención para moderar la propagación del virus.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Lo mismo sucedió con los tests: la OMS los recomendó solo para los que tenían síntomas; luego cambió de opinión y propuso su aplicación extensiva. El Director General Ghebreyesus publicó el siguiente tuit recién el 16 de marzo: “Hay un único mensaje para todos nuestros Estados miembros: testear, testear, testear”.</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La Organización también sostuvo al inicio que los pacientes asintomáticos no eran transmisores del virus, aunque luego reconoció que podrían serlo cuando la revista especializada Science publicó que el 80% de los contagios se debía a los asintomáticos.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lastRenderedPageBreak/>
        <w:t>Con estos antecedentes, </w:t>
      </w:r>
      <w:r w:rsidRPr="0051253C">
        <w:rPr>
          <w:rFonts w:eastAsia="Times New Roman" w:cstheme="minorHAnsi"/>
          <w:b/>
          <w:bCs/>
          <w:color w:val="000000"/>
          <w:sz w:val="18"/>
          <w:szCs w:val="18"/>
          <w:lang w:eastAsia="es-AR"/>
        </w:rPr>
        <w:t>no debería llamar la atención que la OMS dilatara la declaración de los sucesivos estadios o etapas de la epidemia hasta informar, tardíamente, que la situación había devenido en pandemia</w:t>
      </w:r>
      <w:r w:rsidRPr="0051253C">
        <w:rPr>
          <w:rFonts w:eastAsia="Times New Roman" w:cstheme="minorHAnsi"/>
          <w:color w:val="000000"/>
          <w:sz w:val="18"/>
          <w:szCs w:val="18"/>
          <w:lang w:eastAsia="es-AR"/>
        </w:rPr>
        <w:t>, todo lo cual debilitó la lucha contra el coronavirus. En efecto, la Organización tardó un mes en elevar de “moderada” a “elevada” la amenaza de epidemia fuera de China (28 de enero), y casi un mes y medio más en declarar el estado de pandemia (11 de marzo).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Algunos gobiernos, como los de Japón y Australia, ordenaron investigaciones con el propósito de determinar el origen del virus. La respuesta del gobierno chino fue inmediata: los amenazó con tomar represalias en el plano comercial si seguían adelante con la pesquisa.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El presidente de los Estados Unidos, Donald Trump, culpó a China de haber diseminado el virus</w:t>
      </w:r>
      <w:r w:rsidRPr="0051253C">
        <w:rPr>
          <w:rFonts w:eastAsia="Times New Roman" w:cstheme="minorHAnsi"/>
          <w:color w:val="000000"/>
          <w:sz w:val="18"/>
          <w:szCs w:val="18"/>
          <w:lang w:eastAsia="es-AR"/>
        </w:rPr>
        <w:t>, aunque luego se rectificó diciendo que no había sido a propósito sino “tal vez debido a la incompetencia”. Cargó contra la OMS por el manejo sanitario y la calificó de “marioneta de China”, suspendiendo en abril los aportes que realiza el país para su financiamiento.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 prematuro evaluar el impacto que esta crisis sanitaria global tendrá en la reputación de China y si se verá afectado su plan de expansión económica y política en el mundo.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la prestigiosa publicación alemana </w:t>
      </w:r>
      <w:r w:rsidRPr="0051253C">
        <w:rPr>
          <w:rFonts w:eastAsia="Times New Roman" w:cstheme="minorHAnsi"/>
          <w:i/>
          <w:iCs/>
          <w:color w:val="000000"/>
          <w:sz w:val="18"/>
          <w:szCs w:val="18"/>
          <w:lang w:eastAsia="es-AR"/>
        </w:rPr>
        <w:t>Der Spiegel</w:t>
      </w:r>
      <w:r w:rsidRPr="0051253C">
        <w:rPr>
          <w:rFonts w:eastAsia="Times New Roman" w:cstheme="minorHAnsi"/>
          <w:color w:val="000000"/>
          <w:sz w:val="18"/>
          <w:szCs w:val="18"/>
          <w:lang w:eastAsia="es-AR"/>
        </w:rPr>
        <w:t> reprodujo un informe de la inteligencia de su país que revela que </w:t>
      </w:r>
      <w:r w:rsidRPr="0051253C">
        <w:rPr>
          <w:rFonts w:eastAsia="Times New Roman" w:cstheme="minorHAnsi"/>
          <w:b/>
          <w:bCs/>
          <w:color w:val="000000"/>
          <w:sz w:val="18"/>
          <w:szCs w:val="18"/>
          <w:lang w:eastAsia="es-AR"/>
        </w:rPr>
        <w:t>el presidente Xi Jinping le pidió a la OMS que retrase el anuncio de la pandemia y que niegue la transmisión del virus de persona a persona</w:t>
      </w:r>
      <w:r w:rsidRPr="0051253C">
        <w:rPr>
          <w:rFonts w:eastAsia="Times New Roman" w:cstheme="minorHAnsi"/>
          <w:color w:val="000000"/>
          <w:sz w:val="18"/>
          <w:szCs w:val="18"/>
          <w:lang w:eastAsia="es-AR"/>
        </w:rPr>
        <w:t>, todo lo cual coincide con las declaraciones de Ghebreyesus citadas más arriba. El gobierno chino negó haberlo hecho.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Sin embargo, en las primeras etapas de la epidemia en Wuhan el informe menciona que de manera repentina China dejó de exportar insumos de alta tecnología vinculados con la atención de los enfermos de coronavirus, como los respiradores, y que por el contrario comenzó a importarlos de otros países.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En síntesis, la información que acabamos de reseñar, que es pública, apunta a que la OMS habría participado en un encubrimiento o, en el mejor de los casos, omitido comunicar a tiempo información clave sobre la propagación del virus, al no tomar decisiones tempranas tendientes a encapsular la epidemia en China. Del mismo modo, son numerosos los indicios que muestran una actitud recurrente de complacencia de con China en este asunto.</w:t>
      </w:r>
    </w:p>
    <w:p w:rsidR="00164DAA" w:rsidRPr="00935AC1"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Por supuesto, los detalles de esta historia solo podrán ser confirmados por una profunda investigación internacional independiente. Sin embargo, </w:t>
      </w:r>
      <w:r w:rsidRPr="0051253C">
        <w:rPr>
          <w:rFonts w:eastAsia="Times New Roman" w:cstheme="minorHAnsi"/>
          <w:b/>
          <w:bCs/>
          <w:color w:val="000000"/>
          <w:sz w:val="18"/>
          <w:szCs w:val="18"/>
          <w:lang w:eastAsia="es-AR"/>
        </w:rPr>
        <w:t>la tradicional opacidad de la información que caracteriza al régimen político chino hace pensar que llegar a la verdad será una tarea casi imposible</w:t>
      </w:r>
      <w:r w:rsidRPr="0051253C">
        <w:rPr>
          <w:rFonts w:eastAsia="Times New Roman" w:cstheme="minorHAnsi"/>
          <w:color w:val="000000"/>
          <w:sz w:val="18"/>
          <w:szCs w:val="18"/>
          <w:lang w:eastAsia="es-AR"/>
        </w:rPr>
        <w:t>.</w:t>
      </w:r>
    </w:p>
    <w:sectPr w:rsidR="00164DAA" w:rsidRPr="00935AC1" w:rsidSect="00587C10">
      <w:headerReference w:type="default" r:id="rId2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D15" w:rsidRDefault="00CB5D15" w:rsidP="008A371C">
      <w:pPr>
        <w:spacing w:after="0" w:line="240" w:lineRule="auto"/>
      </w:pPr>
      <w:r>
        <w:separator/>
      </w:r>
    </w:p>
  </w:endnote>
  <w:endnote w:type="continuationSeparator" w:id="0">
    <w:p w:rsidR="00CB5D15" w:rsidRDefault="00CB5D15" w:rsidP="008A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D15" w:rsidRDefault="00CB5D15" w:rsidP="008A371C">
      <w:pPr>
        <w:spacing w:after="0" w:line="240" w:lineRule="auto"/>
      </w:pPr>
      <w:r>
        <w:separator/>
      </w:r>
    </w:p>
  </w:footnote>
  <w:footnote w:type="continuationSeparator" w:id="0">
    <w:p w:rsidR="00CB5D15" w:rsidRDefault="00CB5D15" w:rsidP="008A3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F5E" w:rsidRPr="00300F5E" w:rsidRDefault="00300F5E" w:rsidP="00300F5E">
    <w:pPr>
      <w:tabs>
        <w:tab w:val="center" w:pos="4419"/>
        <w:tab w:val="right" w:pos="8838"/>
      </w:tabs>
      <w:spacing w:after="0" w:line="240" w:lineRule="auto"/>
      <w:rPr>
        <w:rFonts w:ascii="Arial Rounded MT Bold" w:hAnsi="Arial Rounded MT Bold"/>
        <w:b/>
        <w:bCs/>
        <w:sz w:val="32"/>
        <w:szCs w:val="32"/>
      </w:rPr>
    </w:pPr>
    <w:r w:rsidRPr="00300F5E">
      <w:rPr>
        <w:rFonts w:ascii="Arial Rounded MT Bold" w:hAnsi="Arial Rounded MT Bold"/>
        <w:b/>
        <w:bCs/>
        <w:noProof/>
        <w:sz w:val="32"/>
        <w:szCs w:val="32"/>
        <w:lang w:eastAsia="es-AR"/>
      </w:rPr>
      <w:drawing>
        <wp:anchor distT="0" distB="0" distL="114300" distR="114300" simplePos="0" relativeHeight="251659264" behindDoc="1" locked="0" layoutInCell="1" allowOverlap="1" wp14:anchorId="0611C446" wp14:editId="72A36700">
          <wp:simplePos x="0" y="0"/>
          <wp:positionH relativeFrom="column">
            <wp:posOffset>5550535</wp:posOffset>
          </wp:positionH>
          <wp:positionV relativeFrom="paragraph">
            <wp:posOffset>-339090</wp:posOffset>
          </wp:positionV>
          <wp:extent cx="1078865" cy="10312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F5E">
      <w:rPr>
        <w:rFonts w:ascii="Arial Rounded MT Bold" w:hAnsi="Arial Rounded MT Bold"/>
        <w:b/>
        <w:bCs/>
        <w:sz w:val="32"/>
        <w:szCs w:val="32"/>
      </w:rPr>
      <w:t>Col. Sec. Nº 5027 “GRAL. JOSÉ DE SAN MARTÍN”</w:t>
    </w:r>
    <w:r w:rsidRPr="00300F5E">
      <w:rPr>
        <w:noProof/>
        <w:sz w:val="20"/>
        <w:szCs w:val="20"/>
      </w:rPr>
      <w:t xml:space="preserve"> </w:t>
    </w:r>
  </w:p>
  <w:p w:rsidR="00300F5E" w:rsidRPr="00300F5E" w:rsidRDefault="00300F5E" w:rsidP="00300F5E">
    <w:pPr>
      <w:tabs>
        <w:tab w:val="center" w:pos="4419"/>
        <w:tab w:val="right" w:pos="8838"/>
      </w:tabs>
      <w:spacing w:after="0" w:line="240" w:lineRule="auto"/>
      <w:rPr>
        <w:b/>
        <w:bCs/>
        <w:sz w:val="18"/>
        <w:szCs w:val="18"/>
      </w:rPr>
    </w:pPr>
    <w:r w:rsidRPr="00300F5E">
      <w:rPr>
        <w:b/>
        <w:bCs/>
        <w:sz w:val="18"/>
        <w:szCs w:val="18"/>
      </w:rPr>
      <w:t xml:space="preserve">Central: </w:t>
    </w:r>
    <w:r w:rsidRPr="00300F5E">
      <w:rPr>
        <w:sz w:val="18"/>
        <w:szCs w:val="18"/>
      </w:rPr>
      <w:t>Avda. Líbano Nº 850 – Tel.4231848</w:t>
    </w:r>
    <w:r w:rsidRPr="00300F5E">
      <w:rPr>
        <w:b/>
        <w:bCs/>
        <w:sz w:val="18"/>
        <w:szCs w:val="18"/>
      </w:rPr>
      <w:tab/>
      <w:t xml:space="preserve"> Anexo: </w:t>
    </w:r>
    <w:r w:rsidRPr="00300F5E">
      <w:rPr>
        <w:sz w:val="18"/>
        <w:szCs w:val="18"/>
      </w:rPr>
      <w:t>Avda. Independencia y Lanceros S/N – Tel.4960618</w:t>
    </w:r>
    <w:r w:rsidRPr="00300F5E">
      <w:rPr>
        <w:sz w:val="18"/>
        <w:szCs w:val="18"/>
        <w:lang w:val="es-ES"/>
      </w:rPr>
      <w:t xml:space="preserve">- </w:t>
    </w:r>
    <w:r w:rsidRPr="00300F5E">
      <w:rPr>
        <w:sz w:val="18"/>
        <w:szCs w:val="18"/>
      </w:rPr>
      <w:t>4954651</w:t>
    </w:r>
  </w:p>
  <w:p w:rsidR="00300F5E" w:rsidRPr="00300F5E" w:rsidRDefault="00300F5E" w:rsidP="00300F5E">
    <w:pPr>
      <w:tabs>
        <w:tab w:val="center" w:pos="4252"/>
        <w:tab w:val="right" w:pos="8504"/>
      </w:tabs>
      <w:spacing w:after="0" w:line="240" w:lineRule="auto"/>
    </w:pPr>
    <w:r w:rsidRPr="00300F5E">
      <w:rPr>
        <w:b/>
        <w:bCs/>
        <w:sz w:val="18"/>
        <w:szCs w:val="18"/>
        <w:lang w:val="es-ES"/>
      </w:rPr>
      <w:t xml:space="preserve">Web: </w:t>
    </w:r>
    <w:hyperlink r:id="rId2" w:history="1">
      <w:r w:rsidRPr="00300F5E">
        <w:rPr>
          <w:color w:val="0000FF"/>
          <w:sz w:val="18"/>
          <w:szCs w:val="18"/>
          <w:u w:val="single"/>
          <w:lang w:val="es-ES"/>
        </w:rPr>
        <w:t>www.colsanmartin.com.ar</w:t>
      </w:r>
    </w:hyperlink>
    <w:r w:rsidRPr="00300F5E">
      <w:rPr>
        <w:sz w:val="20"/>
        <w:szCs w:val="20"/>
      </w:rPr>
      <w:t xml:space="preserve">    </w:t>
    </w:r>
    <w:r w:rsidRPr="00300F5E">
      <w:rPr>
        <w:b/>
        <w:bCs/>
        <w:sz w:val="18"/>
        <w:szCs w:val="18"/>
        <w:lang w:val="es-ES"/>
      </w:rPr>
      <w:t xml:space="preserve">Correo:  </w:t>
    </w:r>
    <w:hyperlink r:id="rId3" w:history="1">
      <w:r w:rsidRPr="00300F5E">
        <w:rPr>
          <w:color w:val="0000FF"/>
          <w:sz w:val="18"/>
          <w:szCs w:val="18"/>
          <w:u w:val="single"/>
          <w:lang w:val="es-ES"/>
        </w:rPr>
        <w:t>colsanmartin5027@gmail.com</w:t>
      </w:r>
    </w:hyperlink>
  </w:p>
  <w:p w:rsidR="00300F5E" w:rsidRDefault="00300F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2510"/>
    <w:multiLevelType w:val="hybridMultilevel"/>
    <w:tmpl w:val="DE44601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57F103A"/>
    <w:multiLevelType w:val="hybridMultilevel"/>
    <w:tmpl w:val="4C98B31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9BD1942"/>
    <w:multiLevelType w:val="hybridMultilevel"/>
    <w:tmpl w:val="389072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700233"/>
    <w:multiLevelType w:val="multilevel"/>
    <w:tmpl w:val="1790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63F33"/>
    <w:multiLevelType w:val="multilevel"/>
    <w:tmpl w:val="6D22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B77346"/>
    <w:multiLevelType w:val="hybridMultilevel"/>
    <w:tmpl w:val="181C2B74"/>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C10"/>
    <w:rsid w:val="000029D4"/>
    <w:rsid w:val="00002E35"/>
    <w:rsid w:val="00003E0B"/>
    <w:rsid w:val="00004647"/>
    <w:rsid w:val="000056B7"/>
    <w:rsid w:val="00007051"/>
    <w:rsid w:val="00007338"/>
    <w:rsid w:val="000101B5"/>
    <w:rsid w:val="000121EB"/>
    <w:rsid w:val="0002238E"/>
    <w:rsid w:val="00023805"/>
    <w:rsid w:val="00024AE1"/>
    <w:rsid w:val="00027375"/>
    <w:rsid w:val="0003160F"/>
    <w:rsid w:val="00031793"/>
    <w:rsid w:val="00032125"/>
    <w:rsid w:val="000325B7"/>
    <w:rsid w:val="000357D4"/>
    <w:rsid w:val="00037DA0"/>
    <w:rsid w:val="00040159"/>
    <w:rsid w:val="00041AAB"/>
    <w:rsid w:val="00042EE6"/>
    <w:rsid w:val="00044697"/>
    <w:rsid w:val="0005053C"/>
    <w:rsid w:val="00050C1E"/>
    <w:rsid w:val="000561EA"/>
    <w:rsid w:val="00056A1E"/>
    <w:rsid w:val="00067298"/>
    <w:rsid w:val="000676D4"/>
    <w:rsid w:val="00077286"/>
    <w:rsid w:val="00081D89"/>
    <w:rsid w:val="000848B8"/>
    <w:rsid w:val="00092B38"/>
    <w:rsid w:val="0009495D"/>
    <w:rsid w:val="000A0168"/>
    <w:rsid w:val="000B0561"/>
    <w:rsid w:val="000B1321"/>
    <w:rsid w:val="000B3BD7"/>
    <w:rsid w:val="000B57C1"/>
    <w:rsid w:val="000C0591"/>
    <w:rsid w:val="000C1641"/>
    <w:rsid w:val="000C18EF"/>
    <w:rsid w:val="000C2AB0"/>
    <w:rsid w:val="000C358F"/>
    <w:rsid w:val="000D0EEF"/>
    <w:rsid w:val="000D1245"/>
    <w:rsid w:val="000D2C67"/>
    <w:rsid w:val="000D2D62"/>
    <w:rsid w:val="000E249A"/>
    <w:rsid w:val="000F14E9"/>
    <w:rsid w:val="000F1794"/>
    <w:rsid w:val="000F1A7A"/>
    <w:rsid w:val="000F3E9C"/>
    <w:rsid w:val="000F5089"/>
    <w:rsid w:val="000F768F"/>
    <w:rsid w:val="00100198"/>
    <w:rsid w:val="00100E14"/>
    <w:rsid w:val="00102929"/>
    <w:rsid w:val="001043AA"/>
    <w:rsid w:val="001046C3"/>
    <w:rsid w:val="00114FE2"/>
    <w:rsid w:val="0012692D"/>
    <w:rsid w:val="001351C0"/>
    <w:rsid w:val="0013740A"/>
    <w:rsid w:val="0013751C"/>
    <w:rsid w:val="00137F75"/>
    <w:rsid w:val="00141EEE"/>
    <w:rsid w:val="00142482"/>
    <w:rsid w:val="00153735"/>
    <w:rsid w:val="00155BE9"/>
    <w:rsid w:val="00156F72"/>
    <w:rsid w:val="00162409"/>
    <w:rsid w:val="00164DAA"/>
    <w:rsid w:val="001663DB"/>
    <w:rsid w:val="00166E6B"/>
    <w:rsid w:val="0016743E"/>
    <w:rsid w:val="0017330F"/>
    <w:rsid w:val="00173710"/>
    <w:rsid w:val="00173C02"/>
    <w:rsid w:val="0017533F"/>
    <w:rsid w:val="0017606E"/>
    <w:rsid w:val="0018018E"/>
    <w:rsid w:val="0018026C"/>
    <w:rsid w:val="00181493"/>
    <w:rsid w:val="001857B0"/>
    <w:rsid w:val="00186EF5"/>
    <w:rsid w:val="0018710B"/>
    <w:rsid w:val="001911B9"/>
    <w:rsid w:val="00193C5D"/>
    <w:rsid w:val="001949FF"/>
    <w:rsid w:val="001A5F9D"/>
    <w:rsid w:val="001B078A"/>
    <w:rsid w:val="001B2950"/>
    <w:rsid w:val="001B31D1"/>
    <w:rsid w:val="001B4281"/>
    <w:rsid w:val="001B74B4"/>
    <w:rsid w:val="001B7B73"/>
    <w:rsid w:val="001C354E"/>
    <w:rsid w:val="001C3888"/>
    <w:rsid w:val="001D2BE7"/>
    <w:rsid w:val="001D3E76"/>
    <w:rsid w:val="001D721F"/>
    <w:rsid w:val="001E1F12"/>
    <w:rsid w:val="001E264F"/>
    <w:rsid w:val="001E2FD5"/>
    <w:rsid w:val="001E302A"/>
    <w:rsid w:val="001F1DD0"/>
    <w:rsid w:val="001F335D"/>
    <w:rsid w:val="001F5767"/>
    <w:rsid w:val="001F5EB7"/>
    <w:rsid w:val="00202004"/>
    <w:rsid w:val="0020698C"/>
    <w:rsid w:val="00206ADD"/>
    <w:rsid w:val="002145E9"/>
    <w:rsid w:val="00215848"/>
    <w:rsid w:val="002209D5"/>
    <w:rsid w:val="00220B29"/>
    <w:rsid w:val="00221FB9"/>
    <w:rsid w:val="002222C2"/>
    <w:rsid w:val="00222B7D"/>
    <w:rsid w:val="00223BE0"/>
    <w:rsid w:val="00223D2F"/>
    <w:rsid w:val="00226543"/>
    <w:rsid w:val="00227585"/>
    <w:rsid w:val="002278F2"/>
    <w:rsid w:val="00227A96"/>
    <w:rsid w:val="00244B52"/>
    <w:rsid w:val="0025050E"/>
    <w:rsid w:val="00251D18"/>
    <w:rsid w:val="002548C4"/>
    <w:rsid w:val="00255159"/>
    <w:rsid w:val="002556F7"/>
    <w:rsid w:val="002579A0"/>
    <w:rsid w:val="0026716A"/>
    <w:rsid w:val="002739CC"/>
    <w:rsid w:val="00274891"/>
    <w:rsid w:val="002753EC"/>
    <w:rsid w:val="00280A25"/>
    <w:rsid w:val="0028416D"/>
    <w:rsid w:val="00286512"/>
    <w:rsid w:val="00286C76"/>
    <w:rsid w:val="00291A66"/>
    <w:rsid w:val="0029473F"/>
    <w:rsid w:val="002951CD"/>
    <w:rsid w:val="00295C9B"/>
    <w:rsid w:val="00297F87"/>
    <w:rsid w:val="002A2A37"/>
    <w:rsid w:val="002A37D0"/>
    <w:rsid w:val="002A4428"/>
    <w:rsid w:val="002A48BB"/>
    <w:rsid w:val="002A5E62"/>
    <w:rsid w:val="002B0639"/>
    <w:rsid w:val="002C39E0"/>
    <w:rsid w:val="002C3C34"/>
    <w:rsid w:val="002C5326"/>
    <w:rsid w:val="002E0FD8"/>
    <w:rsid w:val="002E109B"/>
    <w:rsid w:val="002E632F"/>
    <w:rsid w:val="002E6413"/>
    <w:rsid w:val="002E6770"/>
    <w:rsid w:val="002E759B"/>
    <w:rsid w:val="002F4DD5"/>
    <w:rsid w:val="002F5CA2"/>
    <w:rsid w:val="002F60DD"/>
    <w:rsid w:val="00300F5E"/>
    <w:rsid w:val="00301241"/>
    <w:rsid w:val="003053D6"/>
    <w:rsid w:val="00305FFD"/>
    <w:rsid w:val="003104D6"/>
    <w:rsid w:val="003105E0"/>
    <w:rsid w:val="00310EFA"/>
    <w:rsid w:val="003127AA"/>
    <w:rsid w:val="00312C30"/>
    <w:rsid w:val="003136FD"/>
    <w:rsid w:val="00320718"/>
    <w:rsid w:val="00320D94"/>
    <w:rsid w:val="00323817"/>
    <w:rsid w:val="003239FB"/>
    <w:rsid w:val="00326C68"/>
    <w:rsid w:val="003302DA"/>
    <w:rsid w:val="00331148"/>
    <w:rsid w:val="0033239C"/>
    <w:rsid w:val="00332C67"/>
    <w:rsid w:val="003375F4"/>
    <w:rsid w:val="003408A7"/>
    <w:rsid w:val="0034635E"/>
    <w:rsid w:val="003467A1"/>
    <w:rsid w:val="00352ECF"/>
    <w:rsid w:val="00355BA9"/>
    <w:rsid w:val="00360839"/>
    <w:rsid w:val="00361616"/>
    <w:rsid w:val="0036173C"/>
    <w:rsid w:val="00363A13"/>
    <w:rsid w:val="00367223"/>
    <w:rsid w:val="003711B0"/>
    <w:rsid w:val="003711F1"/>
    <w:rsid w:val="00371332"/>
    <w:rsid w:val="0037580E"/>
    <w:rsid w:val="00375B21"/>
    <w:rsid w:val="00377288"/>
    <w:rsid w:val="0038029E"/>
    <w:rsid w:val="00382C41"/>
    <w:rsid w:val="003833AE"/>
    <w:rsid w:val="00383DCD"/>
    <w:rsid w:val="003911B3"/>
    <w:rsid w:val="0039373A"/>
    <w:rsid w:val="0039683B"/>
    <w:rsid w:val="003A2F91"/>
    <w:rsid w:val="003A730F"/>
    <w:rsid w:val="003A7DBA"/>
    <w:rsid w:val="003B097B"/>
    <w:rsid w:val="003B169D"/>
    <w:rsid w:val="003B1DFB"/>
    <w:rsid w:val="003B3312"/>
    <w:rsid w:val="003B6323"/>
    <w:rsid w:val="003B70F1"/>
    <w:rsid w:val="003C0057"/>
    <w:rsid w:val="003C15C2"/>
    <w:rsid w:val="003C20F8"/>
    <w:rsid w:val="003C617A"/>
    <w:rsid w:val="003C78DE"/>
    <w:rsid w:val="003C7DC9"/>
    <w:rsid w:val="003D2441"/>
    <w:rsid w:val="003D52BE"/>
    <w:rsid w:val="003D601F"/>
    <w:rsid w:val="003D7A89"/>
    <w:rsid w:val="003E2EC5"/>
    <w:rsid w:val="003E6A81"/>
    <w:rsid w:val="003F0619"/>
    <w:rsid w:val="003F1C54"/>
    <w:rsid w:val="003F2488"/>
    <w:rsid w:val="003F2C48"/>
    <w:rsid w:val="003F2C7D"/>
    <w:rsid w:val="003F3187"/>
    <w:rsid w:val="003F33BA"/>
    <w:rsid w:val="003F45F8"/>
    <w:rsid w:val="003F4E03"/>
    <w:rsid w:val="003F53E5"/>
    <w:rsid w:val="003F5947"/>
    <w:rsid w:val="003F6BDD"/>
    <w:rsid w:val="00400F87"/>
    <w:rsid w:val="004025D3"/>
    <w:rsid w:val="004042D7"/>
    <w:rsid w:val="00404836"/>
    <w:rsid w:val="00405D2D"/>
    <w:rsid w:val="004061A0"/>
    <w:rsid w:val="00407F87"/>
    <w:rsid w:val="00414648"/>
    <w:rsid w:val="00414832"/>
    <w:rsid w:val="00416508"/>
    <w:rsid w:val="00420FAA"/>
    <w:rsid w:val="00422B4E"/>
    <w:rsid w:val="00423DA2"/>
    <w:rsid w:val="00440297"/>
    <w:rsid w:val="00443727"/>
    <w:rsid w:val="0044770A"/>
    <w:rsid w:val="00447874"/>
    <w:rsid w:val="00455789"/>
    <w:rsid w:val="00455884"/>
    <w:rsid w:val="0045775D"/>
    <w:rsid w:val="00470151"/>
    <w:rsid w:val="00475283"/>
    <w:rsid w:val="00476E1B"/>
    <w:rsid w:val="00481751"/>
    <w:rsid w:val="00483B57"/>
    <w:rsid w:val="004855FF"/>
    <w:rsid w:val="00490BC8"/>
    <w:rsid w:val="00490D07"/>
    <w:rsid w:val="00490F27"/>
    <w:rsid w:val="004917DC"/>
    <w:rsid w:val="00494F0A"/>
    <w:rsid w:val="0049555A"/>
    <w:rsid w:val="00495EA3"/>
    <w:rsid w:val="004A08A6"/>
    <w:rsid w:val="004A463F"/>
    <w:rsid w:val="004A4AFB"/>
    <w:rsid w:val="004A525A"/>
    <w:rsid w:val="004A67B3"/>
    <w:rsid w:val="004B3FBD"/>
    <w:rsid w:val="004B4646"/>
    <w:rsid w:val="004B5206"/>
    <w:rsid w:val="004C2F1E"/>
    <w:rsid w:val="004C307F"/>
    <w:rsid w:val="004C545F"/>
    <w:rsid w:val="004C63ED"/>
    <w:rsid w:val="004D3957"/>
    <w:rsid w:val="004D3EEF"/>
    <w:rsid w:val="004D4C72"/>
    <w:rsid w:val="004D73BF"/>
    <w:rsid w:val="004E3081"/>
    <w:rsid w:val="004E3A92"/>
    <w:rsid w:val="004F0456"/>
    <w:rsid w:val="004F20B8"/>
    <w:rsid w:val="004F25D5"/>
    <w:rsid w:val="004F2697"/>
    <w:rsid w:val="004F50CE"/>
    <w:rsid w:val="004F76FF"/>
    <w:rsid w:val="00501DBC"/>
    <w:rsid w:val="0050494F"/>
    <w:rsid w:val="00505357"/>
    <w:rsid w:val="00506E38"/>
    <w:rsid w:val="00511071"/>
    <w:rsid w:val="00511795"/>
    <w:rsid w:val="00511F1E"/>
    <w:rsid w:val="0051253C"/>
    <w:rsid w:val="005171D3"/>
    <w:rsid w:val="00520253"/>
    <w:rsid w:val="005203FA"/>
    <w:rsid w:val="005207CA"/>
    <w:rsid w:val="00523663"/>
    <w:rsid w:val="0052689C"/>
    <w:rsid w:val="00536FE6"/>
    <w:rsid w:val="005371B3"/>
    <w:rsid w:val="00540BEF"/>
    <w:rsid w:val="00541D52"/>
    <w:rsid w:val="00543954"/>
    <w:rsid w:val="00543F04"/>
    <w:rsid w:val="00545ECB"/>
    <w:rsid w:val="00547088"/>
    <w:rsid w:val="005556EA"/>
    <w:rsid w:val="00560FF7"/>
    <w:rsid w:val="0056791A"/>
    <w:rsid w:val="005719EE"/>
    <w:rsid w:val="00575212"/>
    <w:rsid w:val="005809FB"/>
    <w:rsid w:val="00583023"/>
    <w:rsid w:val="00585546"/>
    <w:rsid w:val="00587C10"/>
    <w:rsid w:val="005901CA"/>
    <w:rsid w:val="00597245"/>
    <w:rsid w:val="005977C6"/>
    <w:rsid w:val="005A00C6"/>
    <w:rsid w:val="005A18C3"/>
    <w:rsid w:val="005A40A9"/>
    <w:rsid w:val="005A5271"/>
    <w:rsid w:val="005A5C2E"/>
    <w:rsid w:val="005A7DC2"/>
    <w:rsid w:val="005B002D"/>
    <w:rsid w:val="005B110F"/>
    <w:rsid w:val="005B2805"/>
    <w:rsid w:val="005C08E7"/>
    <w:rsid w:val="005C1FF7"/>
    <w:rsid w:val="005C2283"/>
    <w:rsid w:val="005C2CFD"/>
    <w:rsid w:val="005D1D8F"/>
    <w:rsid w:val="005D3818"/>
    <w:rsid w:val="005E226A"/>
    <w:rsid w:val="005E41B2"/>
    <w:rsid w:val="005E46CE"/>
    <w:rsid w:val="005F04DB"/>
    <w:rsid w:val="005F1216"/>
    <w:rsid w:val="005F2F7E"/>
    <w:rsid w:val="005F3149"/>
    <w:rsid w:val="005F4293"/>
    <w:rsid w:val="005F5A39"/>
    <w:rsid w:val="005F64A2"/>
    <w:rsid w:val="005F70C0"/>
    <w:rsid w:val="00604741"/>
    <w:rsid w:val="006069AD"/>
    <w:rsid w:val="006079B9"/>
    <w:rsid w:val="00615B59"/>
    <w:rsid w:val="00625BF9"/>
    <w:rsid w:val="00626F16"/>
    <w:rsid w:val="00626F39"/>
    <w:rsid w:val="00627EC6"/>
    <w:rsid w:val="006301D6"/>
    <w:rsid w:val="006303E9"/>
    <w:rsid w:val="00633B74"/>
    <w:rsid w:val="00637544"/>
    <w:rsid w:val="00640AFD"/>
    <w:rsid w:val="00642B25"/>
    <w:rsid w:val="006440CB"/>
    <w:rsid w:val="00644470"/>
    <w:rsid w:val="006461E6"/>
    <w:rsid w:val="006468E7"/>
    <w:rsid w:val="00650859"/>
    <w:rsid w:val="00650B90"/>
    <w:rsid w:val="00656601"/>
    <w:rsid w:val="0065663D"/>
    <w:rsid w:val="006570F1"/>
    <w:rsid w:val="0066022A"/>
    <w:rsid w:val="00662121"/>
    <w:rsid w:val="00664490"/>
    <w:rsid w:val="00665595"/>
    <w:rsid w:val="00665BD6"/>
    <w:rsid w:val="006661E2"/>
    <w:rsid w:val="006677EE"/>
    <w:rsid w:val="00676238"/>
    <w:rsid w:val="00677B76"/>
    <w:rsid w:val="00682CD4"/>
    <w:rsid w:val="00683AB8"/>
    <w:rsid w:val="00683EFE"/>
    <w:rsid w:val="006868E9"/>
    <w:rsid w:val="00691001"/>
    <w:rsid w:val="0069236C"/>
    <w:rsid w:val="00696CB6"/>
    <w:rsid w:val="00697119"/>
    <w:rsid w:val="006A0EDD"/>
    <w:rsid w:val="006A2D97"/>
    <w:rsid w:val="006A3EEB"/>
    <w:rsid w:val="006A3FDC"/>
    <w:rsid w:val="006A62BD"/>
    <w:rsid w:val="006B002A"/>
    <w:rsid w:val="006B1305"/>
    <w:rsid w:val="006B2170"/>
    <w:rsid w:val="006B2C92"/>
    <w:rsid w:val="006B34A2"/>
    <w:rsid w:val="006B4D3D"/>
    <w:rsid w:val="006B5F2C"/>
    <w:rsid w:val="006B6501"/>
    <w:rsid w:val="006B6BA7"/>
    <w:rsid w:val="006C0FD2"/>
    <w:rsid w:val="006C4C76"/>
    <w:rsid w:val="006C649A"/>
    <w:rsid w:val="006D2481"/>
    <w:rsid w:val="006D3E48"/>
    <w:rsid w:val="006D3FEF"/>
    <w:rsid w:val="006D6995"/>
    <w:rsid w:val="006D6F94"/>
    <w:rsid w:val="006D793E"/>
    <w:rsid w:val="006F44BC"/>
    <w:rsid w:val="006F6DB1"/>
    <w:rsid w:val="007011A7"/>
    <w:rsid w:val="00702128"/>
    <w:rsid w:val="007031A0"/>
    <w:rsid w:val="00707403"/>
    <w:rsid w:val="007079F3"/>
    <w:rsid w:val="0071794A"/>
    <w:rsid w:val="00717E81"/>
    <w:rsid w:val="00721175"/>
    <w:rsid w:val="00724B19"/>
    <w:rsid w:val="0072535C"/>
    <w:rsid w:val="0072594A"/>
    <w:rsid w:val="007264BC"/>
    <w:rsid w:val="0073084F"/>
    <w:rsid w:val="00733F6A"/>
    <w:rsid w:val="00736F84"/>
    <w:rsid w:val="00740A9B"/>
    <w:rsid w:val="00743636"/>
    <w:rsid w:val="00747036"/>
    <w:rsid w:val="007502B3"/>
    <w:rsid w:val="0075249B"/>
    <w:rsid w:val="00752E39"/>
    <w:rsid w:val="00754C64"/>
    <w:rsid w:val="00755FB7"/>
    <w:rsid w:val="00757241"/>
    <w:rsid w:val="00765F3F"/>
    <w:rsid w:val="00770125"/>
    <w:rsid w:val="0077346E"/>
    <w:rsid w:val="007745C3"/>
    <w:rsid w:val="00774BDF"/>
    <w:rsid w:val="00774CD7"/>
    <w:rsid w:val="00777401"/>
    <w:rsid w:val="00782738"/>
    <w:rsid w:val="00782A69"/>
    <w:rsid w:val="00783F32"/>
    <w:rsid w:val="00786653"/>
    <w:rsid w:val="00787A90"/>
    <w:rsid w:val="007953E5"/>
    <w:rsid w:val="007959DF"/>
    <w:rsid w:val="0079710F"/>
    <w:rsid w:val="007A0C4D"/>
    <w:rsid w:val="007A2CA3"/>
    <w:rsid w:val="007A2D9E"/>
    <w:rsid w:val="007A49D8"/>
    <w:rsid w:val="007B171E"/>
    <w:rsid w:val="007B27D9"/>
    <w:rsid w:val="007B4D31"/>
    <w:rsid w:val="007C135C"/>
    <w:rsid w:val="007C592E"/>
    <w:rsid w:val="007D0642"/>
    <w:rsid w:val="007D5707"/>
    <w:rsid w:val="007D7518"/>
    <w:rsid w:val="007E099B"/>
    <w:rsid w:val="007E3692"/>
    <w:rsid w:val="007E3C0B"/>
    <w:rsid w:val="007F0FF7"/>
    <w:rsid w:val="007F11D1"/>
    <w:rsid w:val="007F1512"/>
    <w:rsid w:val="0080327D"/>
    <w:rsid w:val="00804393"/>
    <w:rsid w:val="008065A4"/>
    <w:rsid w:val="008070BE"/>
    <w:rsid w:val="008329D0"/>
    <w:rsid w:val="00833716"/>
    <w:rsid w:val="0083396D"/>
    <w:rsid w:val="00834CFF"/>
    <w:rsid w:val="00841153"/>
    <w:rsid w:val="00841224"/>
    <w:rsid w:val="00841C3F"/>
    <w:rsid w:val="00842631"/>
    <w:rsid w:val="008429B5"/>
    <w:rsid w:val="008510AD"/>
    <w:rsid w:val="00853412"/>
    <w:rsid w:val="00856BDB"/>
    <w:rsid w:val="00862BEC"/>
    <w:rsid w:val="008761FE"/>
    <w:rsid w:val="00876CFA"/>
    <w:rsid w:val="008813EC"/>
    <w:rsid w:val="008827EA"/>
    <w:rsid w:val="008855C1"/>
    <w:rsid w:val="00890F8A"/>
    <w:rsid w:val="008921CE"/>
    <w:rsid w:val="00892CE8"/>
    <w:rsid w:val="008959C5"/>
    <w:rsid w:val="00897CAD"/>
    <w:rsid w:val="008A026E"/>
    <w:rsid w:val="008A0EDE"/>
    <w:rsid w:val="008A14DB"/>
    <w:rsid w:val="008A2913"/>
    <w:rsid w:val="008A371C"/>
    <w:rsid w:val="008A6194"/>
    <w:rsid w:val="008A6ABC"/>
    <w:rsid w:val="008B0262"/>
    <w:rsid w:val="008B286D"/>
    <w:rsid w:val="008B6087"/>
    <w:rsid w:val="008B78F6"/>
    <w:rsid w:val="008B7FF5"/>
    <w:rsid w:val="008C110C"/>
    <w:rsid w:val="008C52CB"/>
    <w:rsid w:val="008C641A"/>
    <w:rsid w:val="008D00E2"/>
    <w:rsid w:val="008D21DB"/>
    <w:rsid w:val="008E27A2"/>
    <w:rsid w:val="008E6755"/>
    <w:rsid w:val="008F2A79"/>
    <w:rsid w:val="008F4514"/>
    <w:rsid w:val="008F7AB8"/>
    <w:rsid w:val="00900CCD"/>
    <w:rsid w:val="0091271F"/>
    <w:rsid w:val="00912BE7"/>
    <w:rsid w:val="00917398"/>
    <w:rsid w:val="0092001C"/>
    <w:rsid w:val="009235CB"/>
    <w:rsid w:val="0092673A"/>
    <w:rsid w:val="009305EA"/>
    <w:rsid w:val="00932765"/>
    <w:rsid w:val="00933DF3"/>
    <w:rsid w:val="00935AC1"/>
    <w:rsid w:val="00937CF2"/>
    <w:rsid w:val="009401E8"/>
    <w:rsid w:val="009406C7"/>
    <w:rsid w:val="00943072"/>
    <w:rsid w:val="00947232"/>
    <w:rsid w:val="0094777F"/>
    <w:rsid w:val="009515FB"/>
    <w:rsid w:val="0095306F"/>
    <w:rsid w:val="009550DC"/>
    <w:rsid w:val="009577D6"/>
    <w:rsid w:val="00963440"/>
    <w:rsid w:val="0096514D"/>
    <w:rsid w:val="00972D4A"/>
    <w:rsid w:val="009769B3"/>
    <w:rsid w:val="00976ACD"/>
    <w:rsid w:val="00976B54"/>
    <w:rsid w:val="00977EC9"/>
    <w:rsid w:val="00985B02"/>
    <w:rsid w:val="00987F64"/>
    <w:rsid w:val="00992B09"/>
    <w:rsid w:val="00995023"/>
    <w:rsid w:val="009A1518"/>
    <w:rsid w:val="009A1607"/>
    <w:rsid w:val="009A173D"/>
    <w:rsid w:val="009A2697"/>
    <w:rsid w:val="009A2E3E"/>
    <w:rsid w:val="009A59A5"/>
    <w:rsid w:val="009B5B09"/>
    <w:rsid w:val="009B7ACB"/>
    <w:rsid w:val="009C266B"/>
    <w:rsid w:val="009C3899"/>
    <w:rsid w:val="009C3AEE"/>
    <w:rsid w:val="009C59D1"/>
    <w:rsid w:val="009C5FDA"/>
    <w:rsid w:val="009C6411"/>
    <w:rsid w:val="009C7153"/>
    <w:rsid w:val="009C76A9"/>
    <w:rsid w:val="009D0287"/>
    <w:rsid w:val="009D1DEC"/>
    <w:rsid w:val="009D20D0"/>
    <w:rsid w:val="009D332D"/>
    <w:rsid w:val="009D399A"/>
    <w:rsid w:val="009D79EF"/>
    <w:rsid w:val="009E2DA3"/>
    <w:rsid w:val="009E665A"/>
    <w:rsid w:val="009F367E"/>
    <w:rsid w:val="009F3CBC"/>
    <w:rsid w:val="009F77DD"/>
    <w:rsid w:val="00A02098"/>
    <w:rsid w:val="00A03C2B"/>
    <w:rsid w:val="00A03FD3"/>
    <w:rsid w:val="00A04E42"/>
    <w:rsid w:val="00A05598"/>
    <w:rsid w:val="00A071C8"/>
    <w:rsid w:val="00A119C7"/>
    <w:rsid w:val="00A12FA5"/>
    <w:rsid w:val="00A157B4"/>
    <w:rsid w:val="00A218C9"/>
    <w:rsid w:val="00A231A8"/>
    <w:rsid w:val="00A23B6E"/>
    <w:rsid w:val="00A24603"/>
    <w:rsid w:val="00A24C3E"/>
    <w:rsid w:val="00A32F45"/>
    <w:rsid w:val="00A339A4"/>
    <w:rsid w:val="00A3474F"/>
    <w:rsid w:val="00A3729C"/>
    <w:rsid w:val="00A410FF"/>
    <w:rsid w:val="00A411E2"/>
    <w:rsid w:val="00A41538"/>
    <w:rsid w:val="00A42DF6"/>
    <w:rsid w:val="00A47188"/>
    <w:rsid w:val="00A479C7"/>
    <w:rsid w:val="00A579B7"/>
    <w:rsid w:val="00A6202A"/>
    <w:rsid w:val="00A64789"/>
    <w:rsid w:val="00A64E2A"/>
    <w:rsid w:val="00A653A2"/>
    <w:rsid w:val="00A6550B"/>
    <w:rsid w:val="00A66E3B"/>
    <w:rsid w:val="00A7298A"/>
    <w:rsid w:val="00A72FDA"/>
    <w:rsid w:val="00A735E7"/>
    <w:rsid w:val="00A7557B"/>
    <w:rsid w:val="00A756F8"/>
    <w:rsid w:val="00A8227B"/>
    <w:rsid w:val="00A855A3"/>
    <w:rsid w:val="00A860D5"/>
    <w:rsid w:val="00A8667C"/>
    <w:rsid w:val="00A958D1"/>
    <w:rsid w:val="00AA61E1"/>
    <w:rsid w:val="00AA732A"/>
    <w:rsid w:val="00AB0000"/>
    <w:rsid w:val="00AB0E9A"/>
    <w:rsid w:val="00AB46D9"/>
    <w:rsid w:val="00AB701B"/>
    <w:rsid w:val="00AC0A27"/>
    <w:rsid w:val="00AC3CF2"/>
    <w:rsid w:val="00AC5148"/>
    <w:rsid w:val="00AD2A98"/>
    <w:rsid w:val="00AD6F25"/>
    <w:rsid w:val="00AD71D3"/>
    <w:rsid w:val="00AE0057"/>
    <w:rsid w:val="00AE1E03"/>
    <w:rsid w:val="00AE207B"/>
    <w:rsid w:val="00AE79F0"/>
    <w:rsid w:val="00AE7C2D"/>
    <w:rsid w:val="00AF0D95"/>
    <w:rsid w:val="00AF2DE3"/>
    <w:rsid w:val="00AF48CD"/>
    <w:rsid w:val="00AF4B1D"/>
    <w:rsid w:val="00AF6491"/>
    <w:rsid w:val="00B0088A"/>
    <w:rsid w:val="00B013B6"/>
    <w:rsid w:val="00B05284"/>
    <w:rsid w:val="00B05396"/>
    <w:rsid w:val="00B05457"/>
    <w:rsid w:val="00B0568E"/>
    <w:rsid w:val="00B05CC1"/>
    <w:rsid w:val="00B07910"/>
    <w:rsid w:val="00B12109"/>
    <w:rsid w:val="00B1392A"/>
    <w:rsid w:val="00B16069"/>
    <w:rsid w:val="00B164BD"/>
    <w:rsid w:val="00B20AAB"/>
    <w:rsid w:val="00B21A0E"/>
    <w:rsid w:val="00B25C94"/>
    <w:rsid w:val="00B33834"/>
    <w:rsid w:val="00B3459A"/>
    <w:rsid w:val="00B34CAB"/>
    <w:rsid w:val="00B3555C"/>
    <w:rsid w:val="00B3736C"/>
    <w:rsid w:val="00B37D01"/>
    <w:rsid w:val="00B41E9F"/>
    <w:rsid w:val="00B43433"/>
    <w:rsid w:val="00B4613A"/>
    <w:rsid w:val="00B47304"/>
    <w:rsid w:val="00B55569"/>
    <w:rsid w:val="00B57BEC"/>
    <w:rsid w:val="00B616B6"/>
    <w:rsid w:val="00B65235"/>
    <w:rsid w:val="00B65928"/>
    <w:rsid w:val="00B65AE5"/>
    <w:rsid w:val="00B70549"/>
    <w:rsid w:val="00B748DF"/>
    <w:rsid w:val="00B7638A"/>
    <w:rsid w:val="00B76613"/>
    <w:rsid w:val="00B80264"/>
    <w:rsid w:val="00B833E6"/>
    <w:rsid w:val="00B84E59"/>
    <w:rsid w:val="00B91F89"/>
    <w:rsid w:val="00B95401"/>
    <w:rsid w:val="00B96904"/>
    <w:rsid w:val="00B972B1"/>
    <w:rsid w:val="00BA1CE6"/>
    <w:rsid w:val="00BA1FF9"/>
    <w:rsid w:val="00BA2892"/>
    <w:rsid w:val="00BA4BB8"/>
    <w:rsid w:val="00BA550E"/>
    <w:rsid w:val="00BA5B35"/>
    <w:rsid w:val="00BA5FBA"/>
    <w:rsid w:val="00BA7308"/>
    <w:rsid w:val="00BB0EAF"/>
    <w:rsid w:val="00BB12A4"/>
    <w:rsid w:val="00BB4830"/>
    <w:rsid w:val="00BB4A33"/>
    <w:rsid w:val="00BB53CF"/>
    <w:rsid w:val="00BB623D"/>
    <w:rsid w:val="00BB7994"/>
    <w:rsid w:val="00BC09FE"/>
    <w:rsid w:val="00BC1B29"/>
    <w:rsid w:val="00BC4994"/>
    <w:rsid w:val="00BD2D74"/>
    <w:rsid w:val="00BD6C13"/>
    <w:rsid w:val="00BE0B0C"/>
    <w:rsid w:val="00BE1E8A"/>
    <w:rsid w:val="00BE64FC"/>
    <w:rsid w:val="00BF0670"/>
    <w:rsid w:val="00BF195E"/>
    <w:rsid w:val="00BF1E44"/>
    <w:rsid w:val="00BF4FE3"/>
    <w:rsid w:val="00C00154"/>
    <w:rsid w:val="00C00C2F"/>
    <w:rsid w:val="00C0234F"/>
    <w:rsid w:val="00C03BF8"/>
    <w:rsid w:val="00C064E5"/>
    <w:rsid w:val="00C14007"/>
    <w:rsid w:val="00C15FF3"/>
    <w:rsid w:val="00C2117D"/>
    <w:rsid w:val="00C22476"/>
    <w:rsid w:val="00C22F87"/>
    <w:rsid w:val="00C239D5"/>
    <w:rsid w:val="00C240A0"/>
    <w:rsid w:val="00C25A49"/>
    <w:rsid w:val="00C33DD1"/>
    <w:rsid w:val="00C368AB"/>
    <w:rsid w:val="00C379FB"/>
    <w:rsid w:val="00C406BC"/>
    <w:rsid w:val="00C42229"/>
    <w:rsid w:val="00C43AC1"/>
    <w:rsid w:val="00C45E6F"/>
    <w:rsid w:val="00C53FC7"/>
    <w:rsid w:val="00C631E7"/>
    <w:rsid w:val="00C641E1"/>
    <w:rsid w:val="00C6474B"/>
    <w:rsid w:val="00C6530F"/>
    <w:rsid w:val="00C655F1"/>
    <w:rsid w:val="00C66A34"/>
    <w:rsid w:val="00C70CA2"/>
    <w:rsid w:val="00C77D4E"/>
    <w:rsid w:val="00C80238"/>
    <w:rsid w:val="00C812BA"/>
    <w:rsid w:val="00C81841"/>
    <w:rsid w:val="00C82630"/>
    <w:rsid w:val="00C83DEC"/>
    <w:rsid w:val="00C8467F"/>
    <w:rsid w:val="00C854FA"/>
    <w:rsid w:val="00C946D2"/>
    <w:rsid w:val="00C94768"/>
    <w:rsid w:val="00CA4354"/>
    <w:rsid w:val="00CA613C"/>
    <w:rsid w:val="00CA6CB6"/>
    <w:rsid w:val="00CA7B62"/>
    <w:rsid w:val="00CB4A5E"/>
    <w:rsid w:val="00CB5D15"/>
    <w:rsid w:val="00CC1296"/>
    <w:rsid w:val="00CC4385"/>
    <w:rsid w:val="00CD2D5F"/>
    <w:rsid w:val="00CD3B1B"/>
    <w:rsid w:val="00CD4169"/>
    <w:rsid w:val="00CD51EC"/>
    <w:rsid w:val="00CD5768"/>
    <w:rsid w:val="00CD70BD"/>
    <w:rsid w:val="00CF26AD"/>
    <w:rsid w:val="00CF4B9E"/>
    <w:rsid w:val="00CF5A76"/>
    <w:rsid w:val="00CF625B"/>
    <w:rsid w:val="00CF651A"/>
    <w:rsid w:val="00D031FD"/>
    <w:rsid w:val="00D05AA9"/>
    <w:rsid w:val="00D060AA"/>
    <w:rsid w:val="00D069AF"/>
    <w:rsid w:val="00D06DC5"/>
    <w:rsid w:val="00D11EE2"/>
    <w:rsid w:val="00D20134"/>
    <w:rsid w:val="00D22E64"/>
    <w:rsid w:val="00D24F47"/>
    <w:rsid w:val="00D30A0C"/>
    <w:rsid w:val="00D30DFF"/>
    <w:rsid w:val="00D31953"/>
    <w:rsid w:val="00D35097"/>
    <w:rsid w:val="00D377A6"/>
    <w:rsid w:val="00D37D09"/>
    <w:rsid w:val="00D40EAC"/>
    <w:rsid w:val="00D4181E"/>
    <w:rsid w:val="00D43AC8"/>
    <w:rsid w:val="00D456B6"/>
    <w:rsid w:val="00D459DF"/>
    <w:rsid w:val="00D508E3"/>
    <w:rsid w:val="00D52BED"/>
    <w:rsid w:val="00D60A53"/>
    <w:rsid w:val="00D62BD8"/>
    <w:rsid w:val="00D63455"/>
    <w:rsid w:val="00D64871"/>
    <w:rsid w:val="00D72670"/>
    <w:rsid w:val="00D72E14"/>
    <w:rsid w:val="00D75114"/>
    <w:rsid w:val="00D762BE"/>
    <w:rsid w:val="00D76DF0"/>
    <w:rsid w:val="00D83824"/>
    <w:rsid w:val="00D9110B"/>
    <w:rsid w:val="00D9144E"/>
    <w:rsid w:val="00D92E4E"/>
    <w:rsid w:val="00D94A71"/>
    <w:rsid w:val="00D97C71"/>
    <w:rsid w:val="00DA01E4"/>
    <w:rsid w:val="00DA06F7"/>
    <w:rsid w:val="00DA0F04"/>
    <w:rsid w:val="00DA402B"/>
    <w:rsid w:val="00DA4328"/>
    <w:rsid w:val="00DA6AD3"/>
    <w:rsid w:val="00DB1114"/>
    <w:rsid w:val="00DB11B5"/>
    <w:rsid w:val="00DB2D68"/>
    <w:rsid w:val="00DB4952"/>
    <w:rsid w:val="00DC232A"/>
    <w:rsid w:val="00DC4F18"/>
    <w:rsid w:val="00DC5383"/>
    <w:rsid w:val="00DC6426"/>
    <w:rsid w:val="00DD1738"/>
    <w:rsid w:val="00DD3423"/>
    <w:rsid w:val="00DD5638"/>
    <w:rsid w:val="00DE5FCB"/>
    <w:rsid w:val="00DE73C1"/>
    <w:rsid w:val="00DF1819"/>
    <w:rsid w:val="00DF1CF8"/>
    <w:rsid w:val="00DF2DFC"/>
    <w:rsid w:val="00DF5C9C"/>
    <w:rsid w:val="00E00705"/>
    <w:rsid w:val="00E02EA0"/>
    <w:rsid w:val="00E0399B"/>
    <w:rsid w:val="00E13E12"/>
    <w:rsid w:val="00E14623"/>
    <w:rsid w:val="00E202C5"/>
    <w:rsid w:val="00E22EB4"/>
    <w:rsid w:val="00E25691"/>
    <w:rsid w:val="00E34C02"/>
    <w:rsid w:val="00E418E1"/>
    <w:rsid w:val="00E44D6C"/>
    <w:rsid w:val="00E46A3C"/>
    <w:rsid w:val="00E47690"/>
    <w:rsid w:val="00E52571"/>
    <w:rsid w:val="00E545A0"/>
    <w:rsid w:val="00E565D0"/>
    <w:rsid w:val="00E56B48"/>
    <w:rsid w:val="00E620F4"/>
    <w:rsid w:val="00E62784"/>
    <w:rsid w:val="00E643F1"/>
    <w:rsid w:val="00E64A32"/>
    <w:rsid w:val="00E70B73"/>
    <w:rsid w:val="00E72C86"/>
    <w:rsid w:val="00E73730"/>
    <w:rsid w:val="00E7404B"/>
    <w:rsid w:val="00E8333A"/>
    <w:rsid w:val="00E8355B"/>
    <w:rsid w:val="00E83876"/>
    <w:rsid w:val="00E9454A"/>
    <w:rsid w:val="00E95A59"/>
    <w:rsid w:val="00EA7CC9"/>
    <w:rsid w:val="00EB1833"/>
    <w:rsid w:val="00EB2604"/>
    <w:rsid w:val="00EB30EE"/>
    <w:rsid w:val="00EB3548"/>
    <w:rsid w:val="00EB57B7"/>
    <w:rsid w:val="00EC2FF0"/>
    <w:rsid w:val="00EC3451"/>
    <w:rsid w:val="00EC34A7"/>
    <w:rsid w:val="00EC3F33"/>
    <w:rsid w:val="00ED1A3A"/>
    <w:rsid w:val="00ED3602"/>
    <w:rsid w:val="00ED452C"/>
    <w:rsid w:val="00ED47B4"/>
    <w:rsid w:val="00ED5A0F"/>
    <w:rsid w:val="00ED5DA5"/>
    <w:rsid w:val="00EE0A08"/>
    <w:rsid w:val="00EE15BA"/>
    <w:rsid w:val="00EE1B36"/>
    <w:rsid w:val="00EE6045"/>
    <w:rsid w:val="00EF5B71"/>
    <w:rsid w:val="00EF678F"/>
    <w:rsid w:val="00EF7438"/>
    <w:rsid w:val="00F00010"/>
    <w:rsid w:val="00F00D2D"/>
    <w:rsid w:val="00F014A9"/>
    <w:rsid w:val="00F04ECF"/>
    <w:rsid w:val="00F05810"/>
    <w:rsid w:val="00F069DA"/>
    <w:rsid w:val="00F076BD"/>
    <w:rsid w:val="00F12847"/>
    <w:rsid w:val="00F134D8"/>
    <w:rsid w:val="00F223B7"/>
    <w:rsid w:val="00F230D2"/>
    <w:rsid w:val="00F243BA"/>
    <w:rsid w:val="00F24C06"/>
    <w:rsid w:val="00F3581B"/>
    <w:rsid w:val="00F36C76"/>
    <w:rsid w:val="00F41366"/>
    <w:rsid w:val="00F422A1"/>
    <w:rsid w:val="00F46919"/>
    <w:rsid w:val="00F514CA"/>
    <w:rsid w:val="00F613F4"/>
    <w:rsid w:val="00F61A9E"/>
    <w:rsid w:val="00F630A1"/>
    <w:rsid w:val="00F75547"/>
    <w:rsid w:val="00F77AB9"/>
    <w:rsid w:val="00F80BE4"/>
    <w:rsid w:val="00F844AB"/>
    <w:rsid w:val="00F84635"/>
    <w:rsid w:val="00F879D1"/>
    <w:rsid w:val="00F934B1"/>
    <w:rsid w:val="00F97914"/>
    <w:rsid w:val="00FA1665"/>
    <w:rsid w:val="00FA31FF"/>
    <w:rsid w:val="00FA36BC"/>
    <w:rsid w:val="00FA3F09"/>
    <w:rsid w:val="00FA79B3"/>
    <w:rsid w:val="00FB0669"/>
    <w:rsid w:val="00FB2D29"/>
    <w:rsid w:val="00FB5273"/>
    <w:rsid w:val="00FB5875"/>
    <w:rsid w:val="00FB6B5F"/>
    <w:rsid w:val="00FC0471"/>
    <w:rsid w:val="00FC37E5"/>
    <w:rsid w:val="00FC395E"/>
    <w:rsid w:val="00FC48E5"/>
    <w:rsid w:val="00FC5558"/>
    <w:rsid w:val="00FC7123"/>
    <w:rsid w:val="00FD1BCD"/>
    <w:rsid w:val="00FD551E"/>
    <w:rsid w:val="00FE2D41"/>
    <w:rsid w:val="00FE65CB"/>
    <w:rsid w:val="00FE7EEB"/>
    <w:rsid w:val="00FF128C"/>
    <w:rsid w:val="00FF6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DAA"/>
  </w:style>
  <w:style w:type="paragraph" w:styleId="Ttulo1">
    <w:name w:val="heading 1"/>
    <w:basedOn w:val="Normal"/>
    <w:link w:val="Ttulo1Car"/>
    <w:uiPriority w:val="9"/>
    <w:qFormat/>
    <w:rsid w:val="00512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51253C"/>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51253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51253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7C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C10"/>
    <w:rPr>
      <w:rFonts w:ascii="Tahoma" w:hAnsi="Tahoma" w:cs="Tahoma"/>
      <w:sz w:val="16"/>
      <w:szCs w:val="16"/>
    </w:rPr>
  </w:style>
  <w:style w:type="paragraph" w:styleId="Prrafodelista">
    <w:name w:val="List Paragraph"/>
    <w:basedOn w:val="Normal"/>
    <w:uiPriority w:val="34"/>
    <w:qFormat/>
    <w:rsid w:val="00BB12A4"/>
    <w:pPr>
      <w:ind w:left="720"/>
      <w:contextualSpacing/>
    </w:pPr>
  </w:style>
  <w:style w:type="paragraph" w:styleId="Encabezado">
    <w:name w:val="header"/>
    <w:basedOn w:val="Normal"/>
    <w:link w:val="EncabezadoCar"/>
    <w:uiPriority w:val="99"/>
    <w:unhideWhenUsed/>
    <w:rsid w:val="008A37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71C"/>
  </w:style>
  <w:style w:type="paragraph" w:styleId="Piedepgina">
    <w:name w:val="footer"/>
    <w:basedOn w:val="Normal"/>
    <w:link w:val="PiedepginaCar"/>
    <w:uiPriority w:val="99"/>
    <w:unhideWhenUsed/>
    <w:rsid w:val="008A37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71C"/>
  </w:style>
  <w:style w:type="character" w:customStyle="1" w:styleId="Ttulo1Car">
    <w:name w:val="Título 1 Car"/>
    <w:basedOn w:val="Fuentedeprrafopredeter"/>
    <w:link w:val="Ttulo1"/>
    <w:uiPriority w:val="9"/>
    <w:rsid w:val="0051253C"/>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51253C"/>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51253C"/>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51253C"/>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51253C"/>
    <w:rPr>
      <w:color w:val="0000FF"/>
      <w:u w:val="single"/>
    </w:rPr>
  </w:style>
  <w:style w:type="character" w:customStyle="1" w:styleId="byline-date">
    <w:name w:val="byline-date"/>
    <w:basedOn w:val="Fuentedeprrafopredeter"/>
    <w:rsid w:val="0051253C"/>
  </w:style>
  <w:style w:type="character" w:customStyle="1" w:styleId="fa">
    <w:name w:val="fa"/>
    <w:basedOn w:val="Fuentedeprrafopredeter"/>
    <w:rsid w:val="0051253C"/>
  </w:style>
  <w:style w:type="character" w:customStyle="1" w:styleId="longname">
    <w:name w:val="longname"/>
    <w:basedOn w:val="Fuentedeprrafopredeter"/>
    <w:rsid w:val="0051253C"/>
  </w:style>
  <w:style w:type="character" w:customStyle="1" w:styleId="credit">
    <w:name w:val="credit"/>
    <w:basedOn w:val="Fuentedeprrafopredeter"/>
    <w:rsid w:val="0051253C"/>
  </w:style>
  <w:style w:type="paragraph" w:customStyle="1" w:styleId="element">
    <w:name w:val="element"/>
    <w:basedOn w:val="Normal"/>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excerpt">
    <w:name w:val="excerpt"/>
    <w:basedOn w:val="Fuentedeprrafopredeter"/>
    <w:rsid w:val="0051253C"/>
  </w:style>
  <w:style w:type="character" w:styleId="Textoennegrita">
    <w:name w:val="Strong"/>
    <w:basedOn w:val="Fuentedeprrafopredeter"/>
    <w:uiPriority w:val="22"/>
    <w:qFormat/>
    <w:rsid w:val="0051253C"/>
    <w:rPr>
      <w:b/>
      <w:bCs/>
    </w:rPr>
  </w:style>
  <w:style w:type="table" w:styleId="Tablaconcuadrcula">
    <w:name w:val="Table Grid"/>
    <w:basedOn w:val="Tablanormal"/>
    <w:uiPriority w:val="39"/>
    <w:rsid w:val="004D3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300F5E"/>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DAA"/>
  </w:style>
  <w:style w:type="paragraph" w:styleId="Ttulo1">
    <w:name w:val="heading 1"/>
    <w:basedOn w:val="Normal"/>
    <w:link w:val="Ttulo1Car"/>
    <w:uiPriority w:val="9"/>
    <w:qFormat/>
    <w:rsid w:val="00512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51253C"/>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51253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51253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7C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C10"/>
    <w:rPr>
      <w:rFonts w:ascii="Tahoma" w:hAnsi="Tahoma" w:cs="Tahoma"/>
      <w:sz w:val="16"/>
      <w:szCs w:val="16"/>
    </w:rPr>
  </w:style>
  <w:style w:type="paragraph" w:styleId="Prrafodelista">
    <w:name w:val="List Paragraph"/>
    <w:basedOn w:val="Normal"/>
    <w:uiPriority w:val="34"/>
    <w:qFormat/>
    <w:rsid w:val="00BB12A4"/>
    <w:pPr>
      <w:ind w:left="720"/>
      <w:contextualSpacing/>
    </w:pPr>
  </w:style>
  <w:style w:type="paragraph" w:styleId="Encabezado">
    <w:name w:val="header"/>
    <w:basedOn w:val="Normal"/>
    <w:link w:val="EncabezadoCar"/>
    <w:uiPriority w:val="99"/>
    <w:unhideWhenUsed/>
    <w:rsid w:val="008A37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71C"/>
  </w:style>
  <w:style w:type="paragraph" w:styleId="Piedepgina">
    <w:name w:val="footer"/>
    <w:basedOn w:val="Normal"/>
    <w:link w:val="PiedepginaCar"/>
    <w:uiPriority w:val="99"/>
    <w:unhideWhenUsed/>
    <w:rsid w:val="008A37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71C"/>
  </w:style>
  <w:style w:type="character" w:customStyle="1" w:styleId="Ttulo1Car">
    <w:name w:val="Título 1 Car"/>
    <w:basedOn w:val="Fuentedeprrafopredeter"/>
    <w:link w:val="Ttulo1"/>
    <w:uiPriority w:val="9"/>
    <w:rsid w:val="0051253C"/>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51253C"/>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51253C"/>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51253C"/>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51253C"/>
    <w:rPr>
      <w:color w:val="0000FF"/>
      <w:u w:val="single"/>
    </w:rPr>
  </w:style>
  <w:style w:type="character" w:customStyle="1" w:styleId="byline-date">
    <w:name w:val="byline-date"/>
    <w:basedOn w:val="Fuentedeprrafopredeter"/>
    <w:rsid w:val="0051253C"/>
  </w:style>
  <w:style w:type="character" w:customStyle="1" w:styleId="fa">
    <w:name w:val="fa"/>
    <w:basedOn w:val="Fuentedeprrafopredeter"/>
    <w:rsid w:val="0051253C"/>
  </w:style>
  <w:style w:type="character" w:customStyle="1" w:styleId="longname">
    <w:name w:val="longname"/>
    <w:basedOn w:val="Fuentedeprrafopredeter"/>
    <w:rsid w:val="0051253C"/>
  </w:style>
  <w:style w:type="character" w:customStyle="1" w:styleId="credit">
    <w:name w:val="credit"/>
    <w:basedOn w:val="Fuentedeprrafopredeter"/>
    <w:rsid w:val="0051253C"/>
  </w:style>
  <w:style w:type="paragraph" w:customStyle="1" w:styleId="element">
    <w:name w:val="element"/>
    <w:basedOn w:val="Normal"/>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excerpt">
    <w:name w:val="excerpt"/>
    <w:basedOn w:val="Fuentedeprrafopredeter"/>
    <w:rsid w:val="0051253C"/>
  </w:style>
  <w:style w:type="character" w:styleId="Textoennegrita">
    <w:name w:val="Strong"/>
    <w:basedOn w:val="Fuentedeprrafopredeter"/>
    <w:uiPriority w:val="22"/>
    <w:qFormat/>
    <w:rsid w:val="0051253C"/>
    <w:rPr>
      <w:b/>
      <w:bCs/>
    </w:rPr>
  </w:style>
  <w:style w:type="table" w:styleId="Tablaconcuadrcula">
    <w:name w:val="Table Grid"/>
    <w:basedOn w:val="Tablanormal"/>
    <w:uiPriority w:val="39"/>
    <w:rsid w:val="004D3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300F5E"/>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345971">
      <w:bodyDiv w:val="1"/>
      <w:marLeft w:val="0"/>
      <w:marRight w:val="0"/>
      <w:marTop w:val="0"/>
      <w:marBottom w:val="0"/>
      <w:divBdr>
        <w:top w:val="none" w:sz="0" w:space="0" w:color="auto"/>
        <w:left w:val="none" w:sz="0" w:space="0" w:color="auto"/>
        <w:bottom w:val="none" w:sz="0" w:space="0" w:color="auto"/>
        <w:right w:val="none" w:sz="0" w:space="0" w:color="auto"/>
      </w:divBdr>
      <w:divsChild>
        <w:div w:id="686055657">
          <w:marLeft w:val="0"/>
          <w:marRight w:val="0"/>
          <w:marTop w:val="0"/>
          <w:marBottom w:val="0"/>
          <w:divBdr>
            <w:top w:val="none" w:sz="0" w:space="0" w:color="auto"/>
            <w:left w:val="none" w:sz="0" w:space="0" w:color="auto"/>
            <w:bottom w:val="none" w:sz="0" w:space="0" w:color="auto"/>
            <w:right w:val="none" w:sz="0" w:space="0" w:color="auto"/>
          </w:divBdr>
          <w:divsChild>
            <w:div w:id="1136415890">
              <w:marLeft w:val="0"/>
              <w:marRight w:val="0"/>
              <w:marTop w:val="0"/>
              <w:marBottom w:val="0"/>
              <w:divBdr>
                <w:top w:val="none" w:sz="0" w:space="0" w:color="auto"/>
                <w:left w:val="none" w:sz="0" w:space="0" w:color="auto"/>
                <w:bottom w:val="none" w:sz="0" w:space="0" w:color="auto"/>
                <w:right w:val="none" w:sz="0" w:space="0" w:color="auto"/>
              </w:divBdr>
              <w:divsChild>
                <w:div w:id="1488479107">
                  <w:marLeft w:val="0"/>
                  <w:marRight w:val="0"/>
                  <w:marTop w:val="0"/>
                  <w:marBottom w:val="0"/>
                  <w:divBdr>
                    <w:top w:val="none" w:sz="0" w:space="0" w:color="auto"/>
                    <w:left w:val="none" w:sz="0" w:space="0" w:color="auto"/>
                    <w:bottom w:val="none" w:sz="0" w:space="0" w:color="auto"/>
                    <w:right w:val="none" w:sz="0" w:space="0" w:color="auto"/>
                  </w:divBdr>
                </w:div>
              </w:divsChild>
            </w:div>
            <w:div w:id="219560642">
              <w:marLeft w:val="0"/>
              <w:marRight w:val="0"/>
              <w:marTop w:val="0"/>
              <w:marBottom w:val="0"/>
              <w:divBdr>
                <w:top w:val="single" w:sz="6" w:space="17" w:color="CCCCCC"/>
                <w:left w:val="none" w:sz="0" w:space="0" w:color="auto"/>
                <w:bottom w:val="none" w:sz="0" w:space="0" w:color="auto"/>
                <w:right w:val="none" w:sz="0" w:space="0" w:color="auto"/>
              </w:divBdr>
              <w:divsChild>
                <w:div w:id="1002850379">
                  <w:marLeft w:val="0"/>
                  <w:marRight w:val="0"/>
                  <w:marTop w:val="0"/>
                  <w:marBottom w:val="0"/>
                  <w:divBdr>
                    <w:top w:val="none" w:sz="0" w:space="0" w:color="auto"/>
                    <w:left w:val="none" w:sz="0" w:space="0" w:color="auto"/>
                    <w:bottom w:val="none" w:sz="0" w:space="0" w:color="auto"/>
                    <w:right w:val="none" w:sz="0" w:space="0" w:color="auto"/>
                  </w:divBdr>
                  <w:divsChild>
                    <w:div w:id="873930395">
                      <w:marLeft w:val="0"/>
                      <w:marRight w:val="0"/>
                      <w:marTop w:val="0"/>
                      <w:marBottom w:val="331"/>
                      <w:divBdr>
                        <w:top w:val="none" w:sz="0" w:space="0" w:color="auto"/>
                        <w:left w:val="none" w:sz="0" w:space="0" w:color="auto"/>
                        <w:bottom w:val="none" w:sz="0" w:space="0" w:color="auto"/>
                        <w:right w:val="none" w:sz="0" w:space="0" w:color="auto"/>
                      </w:divBdr>
                      <w:divsChild>
                        <w:div w:id="452866420">
                          <w:marLeft w:val="0"/>
                          <w:marRight w:val="828"/>
                          <w:marTop w:val="0"/>
                          <w:marBottom w:val="0"/>
                          <w:divBdr>
                            <w:top w:val="none" w:sz="0" w:space="0" w:color="auto"/>
                            <w:left w:val="none" w:sz="0" w:space="0" w:color="auto"/>
                            <w:bottom w:val="none" w:sz="0" w:space="0" w:color="auto"/>
                            <w:right w:val="none" w:sz="0" w:space="0" w:color="auto"/>
                          </w:divBdr>
                          <w:divsChild>
                            <w:div w:id="370031140">
                              <w:marLeft w:val="1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02996">
              <w:marLeft w:val="0"/>
              <w:marRight w:val="0"/>
              <w:marTop w:val="0"/>
              <w:marBottom w:val="0"/>
              <w:divBdr>
                <w:top w:val="none" w:sz="0" w:space="0" w:color="auto"/>
                <w:left w:val="none" w:sz="0" w:space="0" w:color="auto"/>
                <w:bottom w:val="none" w:sz="0" w:space="0" w:color="auto"/>
                <w:right w:val="none" w:sz="0" w:space="0" w:color="auto"/>
              </w:divBdr>
              <w:divsChild>
                <w:div w:id="803618290">
                  <w:marLeft w:val="0"/>
                  <w:marRight w:val="0"/>
                  <w:marTop w:val="0"/>
                  <w:marBottom w:val="0"/>
                  <w:divBdr>
                    <w:top w:val="none" w:sz="0" w:space="0" w:color="auto"/>
                    <w:left w:val="none" w:sz="0" w:space="0" w:color="auto"/>
                    <w:bottom w:val="none" w:sz="0" w:space="0" w:color="auto"/>
                    <w:right w:val="none" w:sz="0" w:space="0" w:color="auto"/>
                  </w:divBdr>
                  <w:divsChild>
                    <w:div w:id="219169714">
                      <w:marLeft w:val="0"/>
                      <w:marRight w:val="0"/>
                      <w:marTop w:val="0"/>
                      <w:marBottom w:val="497"/>
                      <w:divBdr>
                        <w:top w:val="none" w:sz="0" w:space="0" w:color="auto"/>
                        <w:left w:val="none" w:sz="0" w:space="0" w:color="auto"/>
                        <w:bottom w:val="none" w:sz="0" w:space="0" w:color="auto"/>
                        <w:right w:val="none" w:sz="0" w:space="0" w:color="auto"/>
                      </w:divBdr>
                    </w:div>
                  </w:divsChild>
                </w:div>
                <w:div w:id="56705079">
                  <w:marLeft w:val="0"/>
                  <w:marRight w:val="0"/>
                  <w:marTop w:val="0"/>
                  <w:marBottom w:val="0"/>
                  <w:divBdr>
                    <w:top w:val="none" w:sz="0" w:space="0" w:color="auto"/>
                    <w:left w:val="none" w:sz="0" w:space="0" w:color="auto"/>
                    <w:bottom w:val="none" w:sz="0" w:space="0" w:color="auto"/>
                    <w:right w:val="none" w:sz="0" w:space="0" w:color="auto"/>
                  </w:divBdr>
                  <w:divsChild>
                    <w:div w:id="312954255">
                      <w:marLeft w:val="0"/>
                      <w:marRight w:val="0"/>
                      <w:marTop w:val="0"/>
                      <w:marBottom w:val="331"/>
                      <w:divBdr>
                        <w:top w:val="none" w:sz="0" w:space="0" w:color="auto"/>
                        <w:left w:val="none" w:sz="0" w:space="0" w:color="auto"/>
                        <w:bottom w:val="none" w:sz="0" w:space="0" w:color="auto"/>
                        <w:right w:val="none" w:sz="0" w:space="0" w:color="auto"/>
                      </w:divBdr>
                      <w:divsChild>
                        <w:div w:id="240406727">
                          <w:marLeft w:val="0"/>
                          <w:marRight w:val="0"/>
                          <w:marTop w:val="0"/>
                          <w:marBottom w:val="0"/>
                          <w:divBdr>
                            <w:top w:val="none" w:sz="0" w:space="0" w:color="auto"/>
                            <w:left w:val="none" w:sz="0" w:space="0" w:color="auto"/>
                            <w:bottom w:val="none" w:sz="0" w:space="0" w:color="auto"/>
                            <w:right w:val="none" w:sz="0" w:space="0" w:color="auto"/>
                          </w:divBdr>
                          <w:divsChild>
                            <w:div w:id="345331513">
                              <w:marLeft w:val="0"/>
                              <w:marRight w:val="0"/>
                              <w:marTop w:val="0"/>
                              <w:marBottom w:val="0"/>
                              <w:divBdr>
                                <w:top w:val="none" w:sz="0" w:space="0" w:color="auto"/>
                                <w:left w:val="none" w:sz="0" w:space="0" w:color="auto"/>
                                <w:bottom w:val="none" w:sz="0" w:space="0" w:color="auto"/>
                                <w:right w:val="none" w:sz="0" w:space="0" w:color="auto"/>
                              </w:divBdr>
                              <w:divsChild>
                                <w:div w:id="207227722">
                                  <w:marLeft w:val="0"/>
                                  <w:marRight w:val="0"/>
                                  <w:marTop w:val="0"/>
                                  <w:marBottom w:val="0"/>
                                  <w:divBdr>
                                    <w:top w:val="none" w:sz="0" w:space="0" w:color="auto"/>
                                    <w:left w:val="none" w:sz="0" w:space="0" w:color="auto"/>
                                    <w:bottom w:val="none" w:sz="0" w:space="0" w:color="auto"/>
                                    <w:right w:val="none" w:sz="0" w:space="0" w:color="auto"/>
                                  </w:divBdr>
                                </w:div>
                              </w:divsChild>
                            </w:div>
                            <w:div w:id="2062363475">
                              <w:marLeft w:val="0"/>
                              <w:marRight w:val="0"/>
                              <w:marTop w:val="0"/>
                              <w:marBottom w:val="0"/>
                              <w:divBdr>
                                <w:top w:val="none" w:sz="0" w:space="0" w:color="auto"/>
                                <w:left w:val="none" w:sz="0" w:space="0" w:color="auto"/>
                                <w:bottom w:val="none" w:sz="0" w:space="0" w:color="auto"/>
                                <w:right w:val="none" w:sz="0" w:space="0" w:color="auto"/>
                              </w:divBdr>
                              <w:divsChild>
                                <w:div w:id="1096249291">
                                  <w:marLeft w:val="0"/>
                                  <w:marRight w:val="0"/>
                                  <w:marTop w:val="0"/>
                                  <w:marBottom w:val="0"/>
                                  <w:divBdr>
                                    <w:top w:val="none" w:sz="0" w:space="0" w:color="auto"/>
                                    <w:left w:val="none" w:sz="0" w:space="0" w:color="auto"/>
                                    <w:bottom w:val="none" w:sz="0" w:space="0" w:color="auto"/>
                                    <w:right w:val="none" w:sz="0" w:space="0" w:color="auto"/>
                                  </w:divBdr>
                                </w:div>
                              </w:divsChild>
                            </w:div>
                            <w:div w:id="207647502">
                              <w:marLeft w:val="0"/>
                              <w:marRight w:val="0"/>
                              <w:marTop w:val="0"/>
                              <w:marBottom w:val="0"/>
                              <w:divBdr>
                                <w:top w:val="none" w:sz="0" w:space="0" w:color="auto"/>
                                <w:left w:val="none" w:sz="0" w:space="0" w:color="auto"/>
                                <w:bottom w:val="none" w:sz="0" w:space="0" w:color="auto"/>
                                <w:right w:val="none" w:sz="0" w:space="0" w:color="auto"/>
                              </w:divBdr>
                              <w:divsChild>
                                <w:div w:id="759181519">
                                  <w:marLeft w:val="0"/>
                                  <w:marRight w:val="0"/>
                                  <w:marTop w:val="0"/>
                                  <w:marBottom w:val="0"/>
                                  <w:divBdr>
                                    <w:top w:val="none" w:sz="0" w:space="0" w:color="auto"/>
                                    <w:left w:val="none" w:sz="0" w:space="0" w:color="auto"/>
                                    <w:bottom w:val="none" w:sz="0" w:space="0" w:color="auto"/>
                                    <w:right w:val="none" w:sz="0" w:space="0" w:color="auto"/>
                                  </w:divBdr>
                                </w:div>
                              </w:divsChild>
                            </w:div>
                            <w:div w:id="2071419893">
                              <w:marLeft w:val="0"/>
                              <w:marRight w:val="0"/>
                              <w:marTop w:val="0"/>
                              <w:marBottom w:val="0"/>
                              <w:divBdr>
                                <w:top w:val="none" w:sz="0" w:space="0" w:color="auto"/>
                                <w:left w:val="none" w:sz="0" w:space="0" w:color="auto"/>
                                <w:bottom w:val="none" w:sz="0" w:space="0" w:color="auto"/>
                                <w:right w:val="none" w:sz="0" w:space="0" w:color="auto"/>
                              </w:divBdr>
                              <w:divsChild>
                                <w:div w:id="349336647">
                                  <w:marLeft w:val="0"/>
                                  <w:marRight w:val="0"/>
                                  <w:marTop w:val="0"/>
                                  <w:marBottom w:val="0"/>
                                  <w:divBdr>
                                    <w:top w:val="none" w:sz="0" w:space="0" w:color="auto"/>
                                    <w:left w:val="none" w:sz="0" w:space="0" w:color="auto"/>
                                    <w:bottom w:val="none" w:sz="0" w:space="0" w:color="auto"/>
                                    <w:right w:val="none" w:sz="0" w:space="0" w:color="auto"/>
                                  </w:divBdr>
                                </w:div>
                              </w:divsChild>
                            </w:div>
                            <w:div w:id="1479372127">
                              <w:marLeft w:val="0"/>
                              <w:marRight w:val="0"/>
                              <w:marTop w:val="0"/>
                              <w:marBottom w:val="0"/>
                              <w:divBdr>
                                <w:top w:val="none" w:sz="0" w:space="0" w:color="auto"/>
                                <w:left w:val="none" w:sz="0" w:space="0" w:color="auto"/>
                                <w:bottom w:val="none" w:sz="0" w:space="0" w:color="auto"/>
                                <w:right w:val="none" w:sz="0" w:space="0" w:color="auto"/>
                              </w:divBdr>
                              <w:divsChild>
                                <w:div w:id="1505703929">
                                  <w:marLeft w:val="0"/>
                                  <w:marRight w:val="0"/>
                                  <w:marTop w:val="0"/>
                                  <w:marBottom w:val="0"/>
                                  <w:divBdr>
                                    <w:top w:val="none" w:sz="0" w:space="0" w:color="auto"/>
                                    <w:left w:val="none" w:sz="0" w:space="0" w:color="auto"/>
                                    <w:bottom w:val="none" w:sz="0" w:space="0" w:color="auto"/>
                                    <w:right w:val="none" w:sz="0" w:space="0" w:color="auto"/>
                                  </w:divBdr>
                                </w:div>
                              </w:divsChild>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2069374501">
                                  <w:marLeft w:val="0"/>
                                  <w:marRight w:val="0"/>
                                  <w:marTop w:val="0"/>
                                  <w:marBottom w:val="0"/>
                                  <w:divBdr>
                                    <w:top w:val="none" w:sz="0" w:space="0" w:color="auto"/>
                                    <w:left w:val="none" w:sz="0" w:space="0" w:color="auto"/>
                                    <w:bottom w:val="none" w:sz="0" w:space="0" w:color="auto"/>
                                    <w:right w:val="none" w:sz="0" w:space="0" w:color="auto"/>
                                  </w:divBdr>
                                </w:div>
                              </w:divsChild>
                            </w:div>
                            <w:div w:id="269246515">
                              <w:marLeft w:val="0"/>
                              <w:marRight w:val="0"/>
                              <w:marTop w:val="0"/>
                              <w:marBottom w:val="0"/>
                              <w:divBdr>
                                <w:top w:val="none" w:sz="0" w:space="0" w:color="auto"/>
                                <w:left w:val="none" w:sz="0" w:space="0" w:color="auto"/>
                                <w:bottom w:val="none" w:sz="0" w:space="0" w:color="auto"/>
                                <w:right w:val="none" w:sz="0" w:space="0" w:color="auto"/>
                              </w:divBdr>
                              <w:divsChild>
                                <w:div w:id="2078242945">
                                  <w:marLeft w:val="0"/>
                                  <w:marRight w:val="0"/>
                                  <w:marTop w:val="0"/>
                                  <w:marBottom w:val="0"/>
                                  <w:divBdr>
                                    <w:top w:val="none" w:sz="0" w:space="0" w:color="auto"/>
                                    <w:left w:val="none" w:sz="0" w:space="0" w:color="auto"/>
                                    <w:bottom w:val="none" w:sz="0" w:space="0" w:color="auto"/>
                                    <w:right w:val="none" w:sz="0" w:space="0" w:color="auto"/>
                                  </w:divBdr>
                                </w:div>
                              </w:divsChild>
                            </w:div>
                            <w:div w:id="345711983">
                              <w:marLeft w:val="0"/>
                              <w:marRight w:val="0"/>
                              <w:marTop w:val="0"/>
                              <w:marBottom w:val="0"/>
                              <w:divBdr>
                                <w:top w:val="none" w:sz="0" w:space="0" w:color="auto"/>
                                <w:left w:val="none" w:sz="0" w:space="0" w:color="auto"/>
                                <w:bottom w:val="none" w:sz="0" w:space="0" w:color="auto"/>
                                <w:right w:val="none" w:sz="0" w:space="0" w:color="auto"/>
                              </w:divBdr>
                              <w:divsChild>
                                <w:div w:id="694384075">
                                  <w:marLeft w:val="0"/>
                                  <w:marRight w:val="0"/>
                                  <w:marTop w:val="0"/>
                                  <w:marBottom w:val="0"/>
                                  <w:divBdr>
                                    <w:top w:val="none" w:sz="0" w:space="0" w:color="auto"/>
                                    <w:left w:val="none" w:sz="0" w:space="0" w:color="auto"/>
                                    <w:bottom w:val="none" w:sz="0" w:space="0" w:color="auto"/>
                                    <w:right w:val="none" w:sz="0" w:space="0" w:color="auto"/>
                                  </w:divBdr>
                                </w:div>
                              </w:divsChild>
                            </w:div>
                            <w:div w:id="1640725170">
                              <w:marLeft w:val="0"/>
                              <w:marRight w:val="0"/>
                              <w:marTop w:val="0"/>
                              <w:marBottom w:val="0"/>
                              <w:divBdr>
                                <w:top w:val="none" w:sz="0" w:space="0" w:color="auto"/>
                                <w:left w:val="none" w:sz="0" w:space="0" w:color="auto"/>
                                <w:bottom w:val="none" w:sz="0" w:space="0" w:color="auto"/>
                                <w:right w:val="none" w:sz="0" w:space="0" w:color="auto"/>
                              </w:divBdr>
                              <w:divsChild>
                                <w:div w:id="395783527">
                                  <w:marLeft w:val="0"/>
                                  <w:marRight w:val="0"/>
                                  <w:marTop w:val="0"/>
                                  <w:marBottom w:val="0"/>
                                  <w:divBdr>
                                    <w:top w:val="none" w:sz="0" w:space="0" w:color="auto"/>
                                    <w:left w:val="none" w:sz="0" w:space="0" w:color="auto"/>
                                    <w:bottom w:val="none" w:sz="0" w:space="0" w:color="auto"/>
                                    <w:right w:val="none" w:sz="0" w:space="0" w:color="auto"/>
                                  </w:divBdr>
                                </w:div>
                              </w:divsChild>
                            </w:div>
                            <w:div w:id="223639723">
                              <w:marLeft w:val="0"/>
                              <w:marRight w:val="0"/>
                              <w:marTop w:val="0"/>
                              <w:marBottom w:val="0"/>
                              <w:divBdr>
                                <w:top w:val="none" w:sz="0" w:space="0" w:color="auto"/>
                                <w:left w:val="none" w:sz="0" w:space="0" w:color="auto"/>
                                <w:bottom w:val="none" w:sz="0" w:space="0" w:color="auto"/>
                                <w:right w:val="none" w:sz="0" w:space="0" w:color="auto"/>
                              </w:divBdr>
                              <w:divsChild>
                                <w:div w:id="412051554">
                                  <w:marLeft w:val="0"/>
                                  <w:marRight w:val="0"/>
                                  <w:marTop w:val="0"/>
                                  <w:marBottom w:val="0"/>
                                  <w:divBdr>
                                    <w:top w:val="none" w:sz="0" w:space="0" w:color="auto"/>
                                    <w:left w:val="none" w:sz="0" w:space="0" w:color="auto"/>
                                    <w:bottom w:val="none" w:sz="0" w:space="0" w:color="auto"/>
                                    <w:right w:val="none" w:sz="0" w:space="0" w:color="auto"/>
                                  </w:divBdr>
                                </w:div>
                              </w:divsChild>
                            </w:div>
                            <w:div w:id="631716266">
                              <w:marLeft w:val="0"/>
                              <w:marRight w:val="0"/>
                              <w:marTop w:val="0"/>
                              <w:marBottom w:val="0"/>
                              <w:divBdr>
                                <w:top w:val="none" w:sz="0" w:space="0" w:color="auto"/>
                                <w:left w:val="none" w:sz="0" w:space="0" w:color="auto"/>
                                <w:bottom w:val="none" w:sz="0" w:space="0" w:color="auto"/>
                                <w:right w:val="none" w:sz="0" w:space="0" w:color="auto"/>
                              </w:divBdr>
                              <w:divsChild>
                                <w:div w:id="1482234559">
                                  <w:marLeft w:val="0"/>
                                  <w:marRight w:val="0"/>
                                  <w:marTop w:val="0"/>
                                  <w:marBottom w:val="0"/>
                                  <w:divBdr>
                                    <w:top w:val="none" w:sz="0" w:space="0" w:color="auto"/>
                                    <w:left w:val="none" w:sz="0" w:space="0" w:color="auto"/>
                                    <w:bottom w:val="none" w:sz="0" w:space="0" w:color="auto"/>
                                    <w:right w:val="none" w:sz="0" w:space="0" w:color="auto"/>
                                  </w:divBdr>
                                </w:div>
                              </w:divsChild>
                            </w:div>
                            <w:div w:id="709650738">
                              <w:marLeft w:val="0"/>
                              <w:marRight w:val="0"/>
                              <w:marTop w:val="0"/>
                              <w:marBottom w:val="0"/>
                              <w:divBdr>
                                <w:top w:val="none" w:sz="0" w:space="0" w:color="auto"/>
                                <w:left w:val="none" w:sz="0" w:space="0" w:color="auto"/>
                                <w:bottom w:val="none" w:sz="0" w:space="0" w:color="auto"/>
                                <w:right w:val="none" w:sz="0" w:space="0" w:color="auto"/>
                              </w:divBdr>
                              <w:divsChild>
                                <w:div w:id="1263755785">
                                  <w:marLeft w:val="0"/>
                                  <w:marRight w:val="0"/>
                                  <w:marTop w:val="0"/>
                                  <w:marBottom w:val="0"/>
                                  <w:divBdr>
                                    <w:top w:val="none" w:sz="0" w:space="0" w:color="auto"/>
                                    <w:left w:val="none" w:sz="0" w:space="0" w:color="auto"/>
                                    <w:bottom w:val="none" w:sz="0" w:space="0" w:color="auto"/>
                                    <w:right w:val="none" w:sz="0" w:space="0" w:color="auto"/>
                                  </w:divBdr>
                                </w:div>
                              </w:divsChild>
                            </w:div>
                            <w:div w:id="798574567">
                              <w:marLeft w:val="0"/>
                              <w:marRight w:val="0"/>
                              <w:marTop w:val="0"/>
                              <w:marBottom w:val="0"/>
                              <w:divBdr>
                                <w:top w:val="none" w:sz="0" w:space="0" w:color="auto"/>
                                <w:left w:val="none" w:sz="0" w:space="0" w:color="auto"/>
                                <w:bottom w:val="none" w:sz="0" w:space="0" w:color="auto"/>
                                <w:right w:val="none" w:sz="0" w:space="0" w:color="auto"/>
                              </w:divBdr>
                              <w:divsChild>
                                <w:div w:id="938026698">
                                  <w:marLeft w:val="0"/>
                                  <w:marRight w:val="0"/>
                                  <w:marTop w:val="0"/>
                                  <w:marBottom w:val="0"/>
                                  <w:divBdr>
                                    <w:top w:val="none" w:sz="0" w:space="0" w:color="auto"/>
                                    <w:left w:val="none" w:sz="0" w:space="0" w:color="auto"/>
                                    <w:bottom w:val="none" w:sz="0" w:space="0" w:color="auto"/>
                                    <w:right w:val="none" w:sz="0" w:space="0" w:color="auto"/>
                                  </w:divBdr>
                                </w:div>
                              </w:divsChild>
                            </w:div>
                            <w:div w:id="1338115806">
                              <w:marLeft w:val="0"/>
                              <w:marRight w:val="0"/>
                              <w:marTop w:val="0"/>
                              <w:marBottom w:val="0"/>
                              <w:divBdr>
                                <w:top w:val="none" w:sz="0" w:space="0" w:color="auto"/>
                                <w:left w:val="none" w:sz="0" w:space="0" w:color="auto"/>
                                <w:bottom w:val="none" w:sz="0" w:space="0" w:color="auto"/>
                                <w:right w:val="none" w:sz="0" w:space="0" w:color="auto"/>
                              </w:divBdr>
                              <w:divsChild>
                                <w:div w:id="323703108">
                                  <w:marLeft w:val="0"/>
                                  <w:marRight w:val="0"/>
                                  <w:marTop w:val="0"/>
                                  <w:marBottom w:val="0"/>
                                  <w:divBdr>
                                    <w:top w:val="none" w:sz="0" w:space="0" w:color="auto"/>
                                    <w:left w:val="none" w:sz="0" w:space="0" w:color="auto"/>
                                    <w:bottom w:val="none" w:sz="0" w:space="0" w:color="auto"/>
                                    <w:right w:val="none" w:sz="0" w:space="0" w:color="auto"/>
                                  </w:divBdr>
                                </w:div>
                              </w:divsChild>
                            </w:div>
                            <w:div w:id="545219874">
                              <w:marLeft w:val="0"/>
                              <w:marRight w:val="0"/>
                              <w:marTop w:val="0"/>
                              <w:marBottom w:val="0"/>
                              <w:divBdr>
                                <w:top w:val="none" w:sz="0" w:space="0" w:color="auto"/>
                                <w:left w:val="none" w:sz="0" w:space="0" w:color="auto"/>
                                <w:bottom w:val="none" w:sz="0" w:space="0" w:color="auto"/>
                                <w:right w:val="none" w:sz="0" w:space="0" w:color="auto"/>
                              </w:divBdr>
                              <w:divsChild>
                                <w:div w:id="1815174628">
                                  <w:marLeft w:val="0"/>
                                  <w:marRight w:val="0"/>
                                  <w:marTop w:val="0"/>
                                  <w:marBottom w:val="0"/>
                                  <w:divBdr>
                                    <w:top w:val="none" w:sz="0" w:space="0" w:color="auto"/>
                                    <w:left w:val="none" w:sz="0" w:space="0" w:color="auto"/>
                                    <w:bottom w:val="none" w:sz="0" w:space="0" w:color="auto"/>
                                    <w:right w:val="none" w:sz="0" w:space="0" w:color="auto"/>
                                  </w:divBdr>
                                </w:div>
                              </w:divsChild>
                            </w:div>
                            <w:div w:id="1933127539">
                              <w:marLeft w:val="0"/>
                              <w:marRight w:val="0"/>
                              <w:marTop w:val="0"/>
                              <w:marBottom w:val="0"/>
                              <w:divBdr>
                                <w:top w:val="none" w:sz="0" w:space="0" w:color="auto"/>
                                <w:left w:val="none" w:sz="0" w:space="0" w:color="auto"/>
                                <w:bottom w:val="none" w:sz="0" w:space="0" w:color="auto"/>
                                <w:right w:val="none" w:sz="0" w:space="0" w:color="auto"/>
                              </w:divBdr>
                              <w:divsChild>
                                <w:div w:id="1585802461">
                                  <w:marLeft w:val="0"/>
                                  <w:marRight w:val="0"/>
                                  <w:marTop w:val="0"/>
                                  <w:marBottom w:val="0"/>
                                  <w:divBdr>
                                    <w:top w:val="none" w:sz="0" w:space="0" w:color="auto"/>
                                    <w:left w:val="none" w:sz="0" w:space="0" w:color="auto"/>
                                    <w:bottom w:val="none" w:sz="0" w:space="0" w:color="auto"/>
                                    <w:right w:val="none" w:sz="0" w:space="0" w:color="auto"/>
                                  </w:divBdr>
                                </w:div>
                              </w:divsChild>
                            </w:div>
                            <w:div w:id="1634483109">
                              <w:marLeft w:val="0"/>
                              <w:marRight w:val="0"/>
                              <w:marTop w:val="0"/>
                              <w:marBottom w:val="0"/>
                              <w:divBdr>
                                <w:top w:val="none" w:sz="0" w:space="0" w:color="auto"/>
                                <w:left w:val="none" w:sz="0" w:space="0" w:color="auto"/>
                                <w:bottom w:val="none" w:sz="0" w:space="0" w:color="auto"/>
                                <w:right w:val="none" w:sz="0" w:space="0" w:color="auto"/>
                              </w:divBdr>
                              <w:divsChild>
                                <w:div w:id="1695762386">
                                  <w:marLeft w:val="0"/>
                                  <w:marRight w:val="0"/>
                                  <w:marTop w:val="0"/>
                                  <w:marBottom w:val="0"/>
                                  <w:divBdr>
                                    <w:top w:val="none" w:sz="0" w:space="0" w:color="auto"/>
                                    <w:left w:val="none" w:sz="0" w:space="0" w:color="auto"/>
                                    <w:bottom w:val="none" w:sz="0" w:space="0" w:color="auto"/>
                                    <w:right w:val="none" w:sz="0" w:space="0" w:color="auto"/>
                                  </w:divBdr>
                                </w:div>
                              </w:divsChild>
                            </w:div>
                            <w:div w:id="550189085">
                              <w:marLeft w:val="0"/>
                              <w:marRight w:val="0"/>
                              <w:marTop w:val="0"/>
                              <w:marBottom w:val="0"/>
                              <w:divBdr>
                                <w:top w:val="none" w:sz="0" w:space="0" w:color="auto"/>
                                <w:left w:val="none" w:sz="0" w:space="0" w:color="auto"/>
                                <w:bottom w:val="none" w:sz="0" w:space="0" w:color="auto"/>
                                <w:right w:val="none" w:sz="0" w:space="0" w:color="auto"/>
                              </w:divBdr>
                              <w:divsChild>
                                <w:div w:id="945619038">
                                  <w:marLeft w:val="0"/>
                                  <w:marRight w:val="0"/>
                                  <w:marTop w:val="0"/>
                                  <w:marBottom w:val="0"/>
                                  <w:divBdr>
                                    <w:top w:val="none" w:sz="0" w:space="0" w:color="auto"/>
                                    <w:left w:val="none" w:sz="0" w:space="0" w:color="auto"/>
                                    <w:bottom w:val="none" w:sz="0" w:space="0" w:color="auto"/>
                                    <w:right w:val="none" w:sz="0" w:space="0" w:color="auto"/>
                                  </w:divBdr>
                                </w:div>
                              </w:divsChild>
                            </w:div>
                            <w:div w:id="328945745">
                              <w:marLeft w:val="0"/>
                              <w:marRight w:val="0"/>
                              <w:marTop w:val="0"/>
                              <w:marBottom w:val="0"/>
                              <w:divBdr>
                                <w:top w:val="none" w:sz="0" w:space="0" w:color="auto"/>
                                <w:left w:val="none" w:sz="0" w:space="0" w:color="auto"/>
                                <w:bottom w:val="none" w:sz="0" w:space="0" w:color="auto"/>
                                <w:right w:val="none" w:sz="0" w:space="0" w:color="auto"/>
                              </w:divBdr>
                              <w:divsChild>
                                <w:div w:id="1116293005">
                                  <w:marLeft w:val="0"/>
                                  <w:marRight w:val="0"/>
                                  <w:marTop w:val="0"/>
                                  <w:marBottom w:val="0"/>
                                  <w:divBdr>
                                    <w:top w:val="none" w:sz="0" w:space="0" w:color="auto"/>
                                    <w:left w:val="none" w:sz="0" w:space="0" w:color="auto"/>
                                    <w:bottom w:val="none" w:sz="0" w:space="0" w:color="auto"/>
                                    <w:right w:val="none" w:sz="0" w:space="0" w:color="auto"/>
                                  </w:divBdr>
                                </w:div>
                              </w:divsChild>
                            </w:div>
                            <w:div w:id="1678192335">
                              <w:marLeft w:val="0"/>
                              <w:marRight w:val="0"/>
                              <w:marTop w:val="0"/>
                              <w:marBottom w:val="0"/>
                              <w:divBdr>
                                <w:top w:val="none" w:sz="0" w:space="0" w:color="auto"/>
                                <w:left w:val="none" w:sz="0" w:space="0" w:color="auto"/>
                                <w:bottom w:val="none" w:sz="0" w:space="0" w:color="auto"/>
                                <w:right w:val="none" w:sz="0" w:space="0" w:color="auto"/>
                              </w:divBdr>
                              <w:divsChild>
                                <w:div w:id="1315142660">
                                  <w:marLeft w:val="0"/>
                                  <w:marRight w:val="0"/>
                                  <w:marTop w:val="0"/>
                                  <w:marBottom w:val="0"/>
                                  <w:divBdr>
                                    <w:top w:val="none" w:sz="0" w:space="0" w:color="auto"/>
                                    <w:left w:val="none" w:sz="0" w:space="0" w:color="auto"/>
                                    <w:bottom w:val="none" w:sz="0" w:space="0" w:color="auto"/>
                                    <w:right w:val="none" w:sz="0" w:space="0" w:color="auto"/>
                                  </w:divBdr>
                                </w:div>
                              </w:divsChild>
                            </w:div>
                            <w:div w:id="1225023941">
                              <w:marLeft w:val="0"/>
                              <w:marRight w:val="0"/>
                              <w:marTop w:val="0"/>
                              <w:marBottom w:val="0"/>
                              <w:divBdr>
                                <w:top w:val="none" w:sz="0" w:space="0" w:color="auto"/>
                                <w:left w:val="none" w:sz="0" w:space="0" w:color="auto"/>
                                <w:bottom w:val="none" w:sz="0" w:space="0" w:color="auto"/>
                                <w:right w:val="none" w:sz="0" w:space="0" w:color="auto"/>
                              </w:divBdr>
                              <w:divsChild>
                                <w:div w:id="1355309178">
                                  <w:marLeft w:val="0"/>
                                  <w:marRight w:val="0"/>
                                  <w:marTop w:val="0"/>
                                  <w:marBottom w:val="0"/>
                                  <w:divBdr>
                                    <w:top w:val="none" w:sz="0" w:space="0" w:color="auto"/>
                                    <w:left w:val="none" w:sz="0" w:space="0" w:color="auto"/>
                                    <w:bottom w:val="none" w:sz="0" w:space="0" w:color="auto"/>
                                    <w:right w:val="none" w:sz="0" w:space="0" w:color="auto"/>
                                  </w:divBdr>
                                </w:div>
                              </w:divsChild>
                            </w:div>
                            <w:div w:id="1499734133">
                              <w:marLeft w:val="0"/>
                              <w:marRight w:val="0"/>
                              <w:marTop w:val="0"/>
                              <w:marBottom w:val="0"/>
                              <w:divBdr>
                                <w:top w:val="none" w:sz="0" w:space="0" w:color="auto"/>
                                <w:left w:val="none" w:sz="0" w:space="0" w:color="auto"/>
                                <w:bottom w:val="none" w:sz="0" w:space="0" w:color="auto"/>
                                <w:right w:val="none" w:sz="0" w:space="0" w:color="auto"/>
                              </w:divBdr>
                              <w:divsChild>
                                <w:div w:id="1804227922">
                                  <w:marLeft w:val="0"/>
                                  <w:marRight w:val="0"/>
                                  <w:marTop w:val="0"/>
                                  <w:marBottom w:val="0"/>
                                  <w:divBdr>
                                    <w:top w:val="none" w:sz="0" w:space="0" w:color="auto"/>
                                    <w:left w:val="none" w:sz="0" w:space="0" w:color="auto"/>
                                    <w:bottom w:val="none" w:sz="0" w:space="0" w:color="auto"/>
                                    <w:right w:val="none" w:sz="0" w:space="0" w:color="auto"/>
                                  </w:divBdr>
                                </w:div>
                              </w:divsChild>
                            </w:div>
                            <w:div w:id="724185388">
                              <w:marLeft w:val="0"/>
                              <w:marRight w:val="0"/>
                              <w:marTop w:val="0"/>
                              <w:marBottom w:val="0"/>
                              <w:divBdr>
                                <w:top w:val="none" w:sz="0" w:space="0" w:color="auto"/>
                                <w:left w:val="none" w:sz="0" w:space="0" w:color="auto"/>
                                <w:bottom w:val="none" w:sz="0" w:space="0" w:color="auto"/>
                                <w:right w:val="none" w:sz="0" w:space="0" w:color="auto"/>
                              </w:divBdr>
                              <w:divsChild>
                                <w:div w:id="916670170">
                                  <w:marLeft w:val="0"/>
                                  <w:marRight w:val="0"/>
                                  <w:marTop w:val="0"/>
                                  <w:marBottom w:val="0"/>
                                  <w:divBdr>
                                    <w:top w:val="none" w:sz="0" w:space="0" w:color="auto"/>
                                    <w:left w:val="none" w:sz="0" w:space="0" w:color="auto"/>
                                    <w:bottom w:val="none" w:sz="0" w:space="0" w:color="auto"/>
                                    <w:right w:val="none" w:sz="0" w:space="0" w:color="auto"/>
                                  </w:divBdr>
                                </w:div>
                              </w:divsChild>
                            </w:div>
                            <w:div w:id="702512748">
                              <w:marLeft w:val="0"/>
                              <w:marRight w:val="0"/>
                              <w:marTop w:val="0"/>
                              <w:marBottom w:val="0"/>
                              <w:divBdr>
                                <w:top w:val="none" w:sz="0" w:space="0" w:color="auto"/>
                                <w:left w:val="none" w:sz="0" w:space="0" w:color="auto"/>
                                <w:bottom w:val="none" w:sz="0" w:space="0" w:color="auto"/>
                                <w:right w:val="none" w:sz="0" w:space="0" w:color="auto"/>
                              </w:divBdr>
                              <w:divsChild>
                                <w:div w:id="51121611">
                                  <w:marLeft w:val="0"/>
                                  <w:marRight w:val="0"/>
                                  <w:marTop w:val="0"/>
                                  <w:marBottom w:val="0"/>
                                  <w:divBdr>
                                    <w:top w:val="none" w:sz="0" w:space="0" w:color="auto"/>
                                    <w:left w:val="none" w:sz="0" w:space="0" w:color="auto"/>
                                    <w:bottom w:val="none" w:sz="0" w:space="0" w:color="auto"/>
                                    <w:right w:val="none" w:sz="0" w:space="0" w:color="auto"/>
                                  </w:divBdr>
                                </w:div>
                              </w:divsChild>
                            </w:div>
                            <w:div w:id="362177156">
                              <w:marLeft w:val="0"/>
                              <w:marRight w:val="0"/>
                              <w:marTop w:val="0"/>
                              <w:marBottom w:val="0"/>
                              <w:divBdr>
                                <w:top w:val="none" w:sz="0" w:space="0" w:color="auto"/>
                                <w:left w:val="none" w:sz="0" w:space="0" w:color="auto"/>
                                <w:bottom w:val="none" w:sz="0" w:space="0" w:color="auto"/>
                                <w:right w:val="none" w:sz="0" w:space="0" w:color="auto"/>
                              </w:divBdr>
                              <w:divsChild>
                                <w:div w:id="815924899">
                                  <w:marLeft w:val="0"/>
                                  <w:marRight w:val="0"/>
                                  <w:marTop w:val="0"/>
                                  <w:marBottom w:val="0"/>
                                  <w:divBdr>
                                    <w:top w:val="none" w:sz="0" w:space="0" w:color="auto"/>
                                    <w:left w:val="none" w:sz="0" w:space="0" w:color="auto"/>
                                    <w:bottom w:val="none" w:sz="0" w:space="0" w:color="auto"/>
                                    <w:right w:val="none" w:sz="0" w:space="0" w:color="auto"/>
                                  </w:divBdr>
                                </w:div>
                              </w:divsChild>
                            </w:div>
                            <w:div w:id="902376980">
                              <w:marLeft w:val="0"/>
                              <w:marRight w:val="0"/>
                              <w:marTop w:val="0"/>
                              <w:marBottom w:val="0"/>
                              <w:divBdr>
                                <w:top w:val="none" w:sz="0" w:space="0" w:color="auto"/>
                                <w:left w:val="none" w:sz="0" w:space="0" w:color="auto"/>
                                <w:bottom w:val="none" w:sz="0" w:space="0" w:color="auto"/>
                                <w:right w:val="none" w:sz="0" w:space="0" w:color="auto"/>
                              </w:divBdr>
                              <w:divsChild>
                                <w:div w:id="2056159025">
                                  <w:marLeft w:val="0"/>
                                  <w:marRight w:val="0"/>
                                  <w:marTop w:val="0"/>
                                  <w:marBottom w:val="0"/>
                                  <w:divBdr>
                                    <w:top w:val="none" w:sz="0" w:space="0" w:color="auto"/>
                                    <w:left w:val="none" w:sz="0" w:space="0" w:color="auto"/>
                                    <w:bottom w:val="none" w:sz="0" w:space="0" w:color="auto"/>
                                    <w:right w:val="none" w:sz="0" w:space="0" w:color="auto"/>
                                  </w:divBdr>
                                </w:div>
                              </w:divsChild>
                            </w:div>
                            <w:div w:id="1978877974">
                              <w:marLeft w:val="0"/>
                              <w:marRight w:val="0"/>
                              <w:marTop w:val="0"/>
                              <w:marBottom w:val="0"/>
                              <w:divBdr>
                                <w:top w:val="none" w:sz="0" w:space="0" w:color="auto"/>
                                <w:left w:val="none" w:sz="0" w:space="0" w:color="auto"/>
                                <w:bottom w:val="none" w:sz="0" w:space="0" w:color="auto"/>
                                <w:right w:val="none" w:sz="0" w:space="0" w:color="auto"/>
                              </w:divBdr>
                              <w:divsChild>
                                <w:div w:id="15447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03024">
                  <w:marLeft w:val="0"/>
                  <w:marRight w:val="0"/>
                  <w:marTop w:val="0"/>
                  <w:marBottom w:val="0"/>
                  <w:divBdr>
                    <w:top w:val="none" w:sz="0" w:space="0" w:color="auto"/>
                    <w:left w:val="none" w:sz="0" w:space="0" w:color="auto"/>
                    <w:bottom w:val="none" w:sz="0" w:space="0" w:color="auto"/>
                    <w:right w:val="none" w:sz="0" w:space="0" w:color="auto"/>
                  </w:divBdr>
                  <w:divsChild>
                    <w:div w:id="201402887">
                      <w:marLeft w:val="0"/>
                      <w:marRight w:val="0"/>
                      <w:marTop w:val="0"/>
                      <w:marBottom w:val="497"/>
                      <w:divBdr>
                        <w:top w:val="none" w:sz="0" w:space="0" w:color="auto"/>
                        <w:left w:val="none" w:sz="0" w:space="0" w:color="auto"/>
                        <w:bottom w:val="none" w:sz="0" w:space="0" w:color="auto"/>
                        <w:right w:val="none" w:sz="0" w:space="0" w:color="auto"/>
                      </w:divBdr>
                    </w:div>
                  </w:divsChild>
                </w:div>
                <w:div w:id="1870216238">
                  <w:marLeft w:val="0"/>
                  <w:marRight w:val="0"/>
                  <w:marTop w:val="0"/>
                  <w:marBottom w:val="0"/>
                  <w:divBdr>
                    <w:top w:val="none" w:sz="0" w:space="0" w:color="auto"/>
                    <w:left w:val="none" w:sz="0" w:space="0" w:color="auto"/>
                    <w:bottom w:val="none" w:sz="0" w:space="0" w:color="auto"/>
                    <w:right w:val="none" w:sz="0" w:space="0" w:color="auto"/>
                  </w:divBdr>
                  <w:divsChild>
                    <w:div w:id="2003046424">
                      <w:marLeft w:val="0"/>
                      <w:marRight w:val="0"/>
                      <w:marTop w:val="0"/>
                      <w:marBottom w:val="0"/>
                      <w:divBdr>
                        <w:top w:val="none" w:sz="0" w:space="0" w:color="auto"/>
                        <w:left w:val="none" w:sz="0" w:space="0" w:color="auto"/>
                        <w:bottom w:val="none" w:sz="0" w:space="0" w:color="auto"/>
                        <w:right w:val="none" w:sz="0" w:space="0" w:color="auto"/>
                      </w:divBdr>
                      <w:divsChild>
                        <w:div w:id="1942882364">
                          <w:marLeft w:val="0"/>
                          <w:marRight w:val="0"/>
                          <w:marTop w:val="0"/>
                          <w:marBottom w:val="0"/>
                          <w:divBdr>
                            <w:top w:val="none" w:sz="0" w:space="0" w:color="auto"/>
                            <w:left w:val="none" w:sz="0" w:space="0" w:color="auto"/>
                            <w:bottom w:val="none" w:sz="0" w:space="0" w:color="auto"/>
                            <w:right w:val="none" w:sz="0" w:space="0" w:color="auto"/>
                          </w:divBdr>
                          <w:divsChild>
                            <w:div w:id="11973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1651">
                  <w:marLeft w:val="0"/>
                  <w:marRight w:val="0"/>
                  <w:marTop w:val="0"/>
                  <w:marBottom w:val="0"/>
                  <w:divBdr>
                    <w:top w:val="none" w:sz="0" w:space="0" w:color="auto"/>
                    <w:left w:val="none" w:sz="0" w:space="0" w:color="auto"/>
                    <w:bottom w:val="none" w:sz="0" w:space="0" w:color="auto"/>
                    <w:right w:val="none" w:sz="0" w:space="0" w:color="auto"/>
                  </w:divBdr>
                  <w:divsChild>
                    <w:div w:id="606616110">
                      <w:marLeft w:val="0"/>
                      <w:marRight w:val="0"/>
                      <w:marTop w:val="0"/>
                      <w:marBottom w:val="0"/>
                      <w:divBdr>
                        <w:top w:val="none" w:sz="0" w:space="0" w:color="auto"/>
                        <w:left w:val="none" w:sz="0" w:space="0" w:color="auto"/>
                        <w:bottom w:val="none" w:sz="0" w:space="0" w:color="auto"/>
                        <w:right w:val="none" w:sz="0" w:space="0" w:color="auto"/>
                      </w:divBdr>
                      <w:divsChild>
                        <w:div w:id="1758406653">
                          <w:marLeft w:val="0"/>
                          <w:marRight w:val="0"/>
                          <w:marTop w:val="0"/>
                          <w:marBottom w:val="0"/>
                          <w:divBdr>
                            <w:top w:val="none" w:sz="0" w:space="0" w:color="auto"/>
                            <w:left w:val="none" w:sz="0" w:space="0" w:color="auto"/>
                            <w:bottom w:val="none" w:sz="0" w:space="0" w:color="auto"/>
                            <w:right w:val="none" w:sz="0" w:space="0" w:color="auto"/>
                          </w:divBdr>
                          <w:divsChild>
                            <w:div w:id="183204968">
                              <w:marLeft w:val="0"/>
                              <w:marRight w:val="0"/>
                              <w:marTop w:val="0"/>
                              <w:marBottom w:val="0"/>
                              <w:divBdr>
                                <w:top w:val="none" w:sz="0" w:space="0" w:color="auto"/>
                                <w:left w:val="none" w:sz="0" w:space="0" w:color="auto"/>
                                <w:bottom w:val="none" w:sz="0" w:space="0" w:color="auto"/>
                                <w:right w:val="none" w:sz="0" w:space="0" w:color="auto"/>
                              </w:divBdr>
                              <w:divsChild>
                                <w:div w:id="249895801">
                                  <w:marLeft w:val="0"/>
                                  <w:marRight w:val="0"/>
                                  <w:marTop w:val="0"/>
                                  <w:marBottom w:val="0"/>
                                  <w:divBdr>
                                    <w:top w:val="none" w:sz="0" w:space="0" w:color="auto"/>
                                    <w:left w:val="none" w:sz="0" w:space="0" w:color="auto"/>
                                    <w:bottom w:val="none" w:sz="0" w:space="0" w:color="auto"/>
                                    <w:right w:val="none" w:sz="0" w:space="0" w:color="auto"/>
                                  </w:divBdr>
                                  <w:divsChild>
                                    <w:div w:id="1526601419">
                                      <w:marLeft w:val="0"/>
                                      <w:marRight w:val="0"/>
                                      <w:marTop w:val="0"/>
                                      <w:marBottom w:val="0"/>
                                      <w:divBdr>
                                        <w:top w:val="none" w:sz="0" w:space="0" w:color="auto"/>
                                        <w:left w:val="none" w:sz="0" w:space="0" w:color="auto"/>
                                        <w:bottom w:val="none" w:sz="0" w:space="0" w:color="auto"/>
                                        <w:right w:val="none" w:sz="0" w:space="0" w:color="auto"/>
                                      </w:divBdr>
                                    </w:div>
                                    <w:div w:id="862137070">
                                      <w:marLeft w:val="0"/>
                                      <w:marRight w:val="0"/>
                                      <w:marTop w:val="0"/>
                                      <w:marBottom w:val="0"/>
                                      <w:divBdr>
                                        <w:top w:val="none" w:sz="0" w:space="0" w:color="auto"/>
                                        <w:left w:val="none" w:sz="0" w:space="0" w:color="auto"/>
                                        <w:bottom w:val="none" w:sz="0" w:space="0" w:color="auto"/>
                                        <w:right w:val="none" w:sz="0" w:space="0" w:color="auto"/>
                                      </w:divBdr>
                                      <w:divsChild>
                                        <w:div w:id="18235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70321">
                              <w:marLeft w:val="0"/>
                              <w:marRight w:val="0"/>
                              <w:marTop w:val="0"/>
                              <w:marBottom w:val="0"/>
                              <w:divBdr>
                                <w:top w:val="none" w:sz="0" w:space="0" w:color="auto"/>
                                <w:left w:val="none" w:sz="0" w:space="0" w:color="auto"/>
                                <w:bottom w:val="none" w:sz="0" w:space="0" w:color="auto"/>
                                <w:right w:val="none" w:sz="0" w:space="0" w:color="auto"/>
                              </w:divBdr>
                              <w:divsChild>
                                <w:div w:id="1567493130">
                                  <w:marLeft w:val="0"/>
                                  <w:marRight w:val="0"/>
                                  <w:marTop w:val="0"/>
                                  <w:marBottom w:val="0"/>
                                  <w:divBdr>
                                    <w:top w:val="none" w:sz="0" w:space="0" w:color="auto"/>
                                    <w:left w:val="none" w:sz="0" w:space="0" w:color="auto"/>
                                    <w:bottom w:val="none" w:sz="0" w:space="0" w:color="auto"/>
                                    <w:right w:val="none" w:sz="0" w:space="0" w:color="auto"/>
                                  </w:divBdr>
                                  <w:divsChild>
                                    <w:div w:id="1137259078">
                                      <w:marLeft w:val="0"/>
                                      <w:marRight w:val="0"/>
                                      <w:marTop w:val="0"/>
                                      <w:marBottom w:val="0"/>
                                      <w:divBdr>
                                        <w:top w:val="none" w:sz="0" w:space="0" w:color="auto"/>
                                        <w:left w:val="none" w:sz="0" w:space="0" w:color="auto"/>
                                        <w:bottom w:val="none" w:sz="0" w:space="0" w:color="auto"/>
                                        <w:right w:val="none" w:sz="0" w:space="0" w:color="auto"/>
                                      </w:divBdr>
                                    </w:div>
                                    <w:div w:id="1746411828">
                                      <w:marLeft w:val="0"/>
                                      <w:marRight w:val="0"/>
                                      <w:marTop w:val="0"/>
                                      <w:marBottom w:val="0"/>
                                      <w:divBdr>
                                        <w:top w:val="none" w:sz="0" w:space="0" w:color="auto"/>
                                        <w:left w:val="none" w:sz="0" w:space="0" w:color="auto"/>
                                        <w:bottom w:val="none" w:sz="0" w:space="0" w:color="auto"/>
                                        <w:right w:val="none" w:sz="0" w:space="0" w:color="auto"/>
                                      </w:divBdr>
                                      <w:divsChild>
                                        <w:div w:id="10979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1286">
                              <w:marLeft w:val="0"/>
                              <w:marRight w:val="0"/>
                              <w:marTop w:val="0"/>
                              <w:marBottom w:val="0"/>
                              <w:divBdr>
                                <w:top w:val="none" w:sz="0" w:space="0" w:color="auto"/>
                                <w:left w:val="none" w:sz="0" w:space="0" w:color="auto"/>
                                <w:bottom w:val="none" w:sz="0" w:space="0" w:color="auto"/>
                                <w:right w:val="none" w:sz="0" w:space="0" w:color="auto"/>
                              </w:divBdr>
                              <w:divsChild>
                                <w:div w:id="61947845">
                                  <w:marLeft w:val="0"/>
                                  <w:marRight w:val="0"/>
                                  <w:marTop w:val="0"/>
                                  <w:marBottom w:val="0"/>
                                  <w:divBdr>
                                    <w:top w:val="none" w:sz="0" w:space="0" w:color="auto"/>
                                    <w:left w:val="none" w:sz="0" w:space="0" w:color="auto"/>
                                    <w:bottom w:val="none" w:sz="0" w:space="0" w:color="auto"/>
                                    <w:right w:val="none" w:sz="0" w:space="0" w:color="auto"/>
                                  </w:divBdr>
                                  <w:divsChild>
                                    <w:div w:id="1298335936">
                                      <w:marLeft w:val="0"/>
                                      <w:marRight w:val="0"/>
                                      <w:marTop w:val="0"/>
                                      <w:marBottom w:val="0"/>
                                      <w:divBdr>
                                        <w:top w:val="none" w:sz="0" w:space="0" w:color="auto"/>
                                        <w:left w:val="none" w:sz="0" w:space="0" w:color="auto"/>
                                        <w:bottom w:val="none" w:sz="0" w:space="0" w:color="auto"/>
                                        <w:right w:val="none" w:sz="0" w:space="0" w:color="auto"/>
                                      </w:divBdr>
                                    </w:div>
                                    <w:div w:id="1189367807">
                                      <w:marLeft w:val="0"/>
                                      <w:marRight w:val="0"/>
                                      <w:marTop w:val="0"/>
                                      <w:marBottom w:val="0"/>
                                      <w:divBdr>
                                        <w:top w:val="none" w:sz="0" w:space="0" w:color="auto"/>
                                        <w:left w:val="none" w:sz="0" w:space="0" w:color="auto"/>
                                        <w:bottom w:val="none" w:sz="0" w:space="0" w:color="auto"/>
                                        <w:right w:val="none" w:sz="0" w:space="0" w:color="auto"/>
                                      </w:divBdr>
                                      <w:divsChild>
                                        <w:div w:id="8297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0888">
                              <w:marLeft w:val="0"/>
                              <w:marRight w:val="0"/>
                              <w:marTop w:val="0"/>
                              <w:marBottom w:val="0"/>
                              <w:divBdr>
                                <w:top w:val="none" w:sz="0" w:space="0" w:color="auto"/>
                                <w:left w:val="none" w:sz="0" w:space="0" w:color="auto"/>
                                <w:bottom w:val="none" w:sz="0" w:space="0" w:color="auto"/>
                                <w:right w:val="none" w:sz="0" w:space="0" w:color="auto"/>
                              </w:divBdr>
                              <w:divsChild>
                                <w:div w:id="1341545777">
                                  <w:marLeft w:val="0"/>
                                  <w:marRight w:val="0"/>
                                  <w:marTop w:val="0"/>
                                  <w:marBottom w:val="0"/>
                                  <w:divBdr>
                                    <w:top w:val="none" w:sz="0" w:space="0" w:color="auto"/>
                                    <w:left w:val="none" w:sz="0" w:space="0" w:color="auto"/>
                                    <w:bottom w:val="none" w:sz="0" w:space="0" w:color="auto"/>
                                    <w:right w:val="none" w:sz="0" w:space="0" w:color="auto"/>
                                  </w:divBdr>
                                  <w:divsChild>
                                    <w:div w:id="273098057">
                                      <w:marLeft w:val="0"/>
                                      <w:marRight w:val="0"/>
                                      <w:marTop w:val="0"/>
                                      <w:marBottom w:val="0"/>
                                      <w:divBdr>
                                        <w:top w:val="none" w:sz="0" w:space="0" w:color="auto"/>
                                        <w:left w:val="none" w:sz="0" w:space="0" w:color="auto"/>
                                        <w:bottom w:val="none" w:sz="0" w:space="0" w:color="auto"/>
                                        <w:right w:val="none" w:sz="0" w:space="0" w:color="auto"/>
                                      </w:divBdr>
                                    </w:div>
                                    <w:div w:id="1266187899">
                                      <w:marLeft w:val="0"/>
                                      <w:marRight w:val="0"/>
                                      <w:marTop w:val="0"/>
                                      <w:marBottom w:val="0"/>
                                      <w:divBdr>
                                        <w:top w:val="none" w:sz="0" w:space="0" w:color="auto"/>
                                        <w:left w:val="none" w:sz="0" w:space="0" w:color="auto"/>
                                        <w:bottom w:val="none" w:sz="0" w:space="0" w:color="auto"/>
                                        <w:right w:val="none" w:sz="0" w:space="0" w:color="auto"/>
                                      </w:divBdr>
                                      <w:divsChild>
                                        <w:div w:id="18950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66128">
                              <w:marLeft w:val="0"/>
                              <w:marRight w:val="0"/>
                              <w:marTop w:val="0"/>
                              <w:marBottom w:val="0"/>
                              <w:divBdr>
                                <w:top w:val="none" w:sz="0" w:space="0" w:color="auto"/>
                                <w:left w:val="none" w:sz="0" w:space="0" w:color="auto"/>
                                <w:bottom w:val="none" w:sz="0" w:space="0" w:color="auto"/>
                                <w:right w:val="none" w:sz="0" w:space="0" w:color="auto"/>
                              </w:divBdr>
                              <w:divsChild>
                                <w:div w:id="1519998748">
                                  <w:marLeft w:val="0"/>
                                  <w:marRight w:val="0"/>
                                  <w:marTop w:val="0"/>
                                  <w:marBottom w:val="0"/>
                                  <w:divBdr>
                                    <w:top w:val="none" w:sz="0" w:space="0" w:color="auto"/>
                                    <w:left w:val="none" w:sz="0" w:space="0" w:color="auto"/>
                                    <w:bottom w:val="none" w:sz="0" w:space="0" w:color="auto"/>
                                    <w:right w:val="none" w:sz="0" w:space="0" w:color="auto"/>
                                  </w:divBdr>
                                  <w:divsChild>
                                    <w:div w:id="1506508128">
                                      <w:marLeft w:val="0"/>
                                      <w:marRight w:val="0"/>
                                      <w:marTop w:val="0"/>
                                      <w:marBottom w:val="0"/>
                                      <w:divBdr>
                                        <w:top w:val="none" w:sz="0" w:space="0" w:color="auto"/>
                                        <w:left w:val="none" w:sz="0" w:space="0" w:color="auto"/>
                                        <w:bottom w:val="none" w:sz="0" w:space="0" w:color="auto"/>
                                        <w:right w:val="none" w:sz="0" w:space="0" w:color="auto"/>
                                      </w:divBdr>
                                    </w:div>
                                    <w:div w:id="1455952359">
                                      <w:marLeft w:val="0"/>
                                      <w:marRight w:val="0"/>
                                      <w:marTop w:val="0"/>
                                      <w:marBottom w:val="0"/>
                                      <w:divBdr>
                                        <w:top w:val="none" w:sz="0" w:space="0" w:color="auto"/>
                                        <w:left w:val="none" w:sz="0" w:space="0" w:color="auto"/>
                                        <w:bottom w:val="none" w:sz="0" w:space="0" w:color="auto"/>
                                        <w:right w:val="none" w:sz="0" w:space="0" w:color="auto"/>
                                      </w:divBdr>
                                      <w:divsChild>
                                        <w:div w:id="16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4219">
                              <w:marLeft w:val="0"/>
                              <w:marRight w:val="0"/>
                              <w:marTop w:val="0"/>
                              <w:marBottom w:val="0"/>
                              <w:divBdr>
                                <w:top w:val="none" w:sz="0" w:space="0" w:color="auto"/>
                                <w:left w:val="none" w:sz="0" w:space="0" w:color="auto"/>
                                <w:bottom w:val="none" w:sz="0" w:space="0" w:color="auto"/>
                                <w:right w:val="none" w:sz="0" w:space="0" w:color="auto"/>
                              </w:divBdr>
                              <w:divsChild>
                                <w:div w:id="2023433140">
                                  <w:marLeft w:val="0"/>
                                  <w:marRight w:val="0"/>
                                  <w:marTop w:val="0"/>
                                  <w:marBottom w:val="0"/>
                                  <w:divBdr>
                                    <w:top w:val="none" w:sz="0" w:space="0" w:color="auto"/>
                                    <w:left w:val="none" w:sz="0" w:space="0" w:color="auto"/>
                                    <w:bottom w:val="none" w:sz="0" w:space="0" w:color="auto"/>
                                    <w:right w:val="none" w:sz="0" w:space="0" w:color="auto"/>
                                  </w:divBdr>
                                  <w:divsChild>
                                    <w:div w:id="580868247">
                                      <w:marLeft w:val="0"/>
                                      <w:marRight w:val="0"/>
                                      <w:marTop w:val="0"/>
                                      <w:marBottom w:val="0"/>
                                      <w:divBdr>
                                        <w:top w:val="none" w:sz="0" w:space="0" w:color="auto"/>
                                        <w:left w:val="none" w:sz="0" w:space="0" w:color="auto"/>
                                        <w:bottom w:val="none" w:sz="0" w:space="0" w:color="auto"/>
                                        <w:right w:val="none" w:sz="0" w:space="0" w:color="auto"/>
                                      </w:divBdr>
                                    </w:div>
                                    <w:div w:id="594635987">
                                      <w:marLeft w:val="0"/>
                                      <w:marRight w:val="0"/>
                                      <w:marTop w:val="0"/>
                                      <w:marBottom w:val="0"/>
                                      <w:divBdr>
                                        <w:top w:val="none" w:sz="0" w:space="0" w:color="auto"/>
                                        <w:left w:val="none" w:sz="0" w:space="0" w:color="auto"/>
                                        <w:bottom w:val="none" w:sz="0" w:space="0" w:color="auto"/>
                                        <w:right w:val="none" w:sz="0" w:space="0" w:color="auto"/>
                                      </w:divBdr>
                                      <w:divsChild>
                                        <w:div w:id="6909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95904">
                      <w:marLeft w:val="0"/>
                      <w:marRight w:val="0"/>
                      <w:marTop w:val="0"/>
                      <w:marBottom w:val="331"/>
                      <w:divBdr>
                        <w:top w:val="single" w:sz="6" w:space="8" w:color="DDDDDD"/>
                        <w:left w:val="single" w:sz="6" w:space="0" w:color="DDDDDD"/>
                        <w:bottom w:val="single" w:sz="6" w:space="8" w:color="DDDDDD"/>
                        <w:right w:val="single" w:sz="6" w:space="0" w:color="DDDDDD"/>
                      </w:divBdr>
                    </w:div>
                  </w:divsChild>
                </w:div>
                <w:div w:id="952589187">
                  <w:marLeft w:val="0"/>
                  <w:marRight w:val="0"/>
                  <w:marTop w:val="0"/>
                  <w:marBottom w:val="0"/>
                  <w:divBdr>
                    <w:top w:val="none" w:sz="0" w:space="0" w:color="auto"/>
                    <w:left w:val="none" w:sz="0" w:space="0" w:color="auto"/>
                    <w:bottom w:val="none" w:sz="0" w:space="0" w:color="auto"/>
                    <w:right w:val="none" w:sz="0" w:space="0" w:color="auto"/>
                  </w:divBdr>
                  <w:divsChild>
                    <w:div w:id="2141142248">
                      <w:marLeft w:val="0"/>
                      <w:marRight w:val="0"/>
                      <w:marTop w:val="0"/>
                      <w:marBottom w:val="0"/>
                      <w:divBdr>
                        <w:top w:val="none" w:sz="0" w:space="0" w:color="auto"/>
                        <w:left w:val="none" w:sz="0" w:space="0" w:color="auto"/>
                        <w:bottom w:val="none" w:sz="0" w:space="0" w:color="auto"/>
                        <w:right w:val="none" w:sz="0" w:space="0" w:color="auto"/>
                      </w:divBdr>
                      <w:divsChild>
                        <w:div w:id="1100099127">
                          <w:marLeft w:val="0"/>
                          <w:marRight w:val="0"/>
                          <w:marTop w:val="0"/>
                          <w:marBottom w:val="0"/>
                          <w:divBdr>
                            <w:top w:val="none" w:sz="0" w:space="0" w:color="auto"/>
                            <w:left w:val="none" w:sz="0" w:space="0" w:color="auto"/>
                            <w:bottom w:val="none" w:sz="0" w:space="0" w:color="auto"/>
                            <w:right w:val="none" w:sz="0" w:space="0" w:color="auto"/>
                          </w:divBdr>
                          <w:divsChild>
                            <w:div w:id="3440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11646">
              <w:marLeft w:val="0"/>
              <w:marRight w:val="0"/>
              <w:marTop w:val="0"/>
              <w:marBottom w:val="0"/>
              <w:divBdr>
                <w:top w:val="none" w:sz="0" w:space="0" w:color="auto"/>
                <w:left w:val="none" w:sz="0" w:space="0" w:color="auto"/>
                <w:bottom w:val="none" w:sz="0" w:space="0" w:color="auto"/>
                <w:right w:val="none" w:sz="0" w:space="0" w:color="auto"/>
              </w:divBdr>
              <w:divsChild>
                <w:div w:id="947007535">
                  <w:marLeft w:val="0"/>
                  <w:marRight w:val="0"/>
                  <w:marTop w:val="0"/>
                  <w:marBottom w:val="497"/>
                  <w:divBdr>
                    <w:top w:val="none" w:sz="0" w:space="0" w:color="auto"/>
                    <w:left w:val="none" w:sz="0" w:space="0" w:color="auto"/>
                    <w:bottom w:val="none" w:sz="0" w:space="0" w:color="auto"/>
                    <w:right w:val="none" w:sz="0" w:space="0" w:color="auto"/>
                  </w:divBdr>
                  <w:divsChild>
                    <w:div w:id="2085031258">
                      <w:marLeft w:val="0"/>
                      <w:marRight w:val="0"/>
                      <w:marTop w:val="0"/>
                      <w:marBottom w:val="0"/>
                      <w:divBdr>
                        <w:top w:val="none" w:sz="0" w:space="0" w:color="auto"/>
                        <w:left w:val="none" w:sz="0" w:space="0" w:color="auto"/>
                        <w:bottom w:val="none" w:sz="0" w:space="0" w:color="auto"/>
                        <w:right w:val="none" w:sz="0" w:space="0" w:color="auto"/>
                      </w:divBdr>
                      <w:divsChild>
                        <w:div w:id="249432174">
                          <w:marLeft w:val="0"/>
                          <w:marRight w:val="166"/>
                          <w:marTop w:val="132"/>
                          <w:marBottom w:val="166"/>
                          <w:divBdr>
                            <w:top w:val="none" w:sz="0" w:space="0" w:color="auto"/>
                            <w:left w:val="none" w:sz="0" w:space="0" w:color="auto"/>
                            <w:bottom w:val="none" w:sz="0" w:space="0" w:color="auto"/>
                            <w:right w:val="none" w:sz="0" w:space="0" w:color="auto"/>
                          </w:divBdr>
                        </w:div>
                        <w:div w:id="1576432724">
                          <w:marLeft w:val="0"/>
                          <w:marRight w:val="166"/>
                          <w:marTop w:val="132"/>
                          <w:marBottom w:val="166"/>
                          <w:divBdr>
                            <w:top w:val="none" w:sz="0" w:space="0" w:color="auto"/>
                            <w:left w:val="none" w:sz="0" w:space="0" w:color="auto"/>
                            <w:bottom w:val="none" w:sz="0" w:space="0" w:color="auto"/>
                            <w:right w:val="none" w:sz="0" w:space="0" w:color="auto"/>
                          </w:divBdr>
                        </w:div>
                        <w:div w:id="1737163300">
                          <w:marLeft w:val="0"/>
                          <w:marRight w:val="166"/>
                          <w:marTop w:val="132"/>
                          <w:marBottom w:val="166"/>
                          <w:divBdr>
                            <w:top w:val="none" w:sz="0" w:space="0" w:color="auto"/>
                            <w:left w:val="none" w:sz="0" w:space="0" w:color="auto"/>
                            <w:bottom w:val="none" w:sz="0" w:space="0" w:color="auto"/>
                            <w:right w:val="none" w:sz="0" w:space="0" w:color="auto"/>
                          </w:divBdr>
                        </w:div>
                        <w:div w:id="364790021">
                          <w:marLeft w:val="0"/>
                          <w:marRight w:val="166"/>
                          <w:marTop w:val="132"/>
                          <w:marBottom w:val="166"/>
                          <w:divBdr>
                            <w:top w:val="none" w:sz="0" w:space="0" w:color="auto"/>
                            <w:left w:val="none" w:sz="0" w:space="0" w:color="auto"/>
                            <w:bottom w:val="none" w:sz="0" w:space="0" w:color="auto"/>
                            <w:right w:val="none" w:sz="0" w:space="0" w:color="auto"/>
                          </w:divBdr>
                        </w:div>
                        <w:div w:id="2073238516">
                          <w:marLeft w:val="0"/>
                          <w:marRight w:val="166"/>
                          <w:marTop w:val="132"/>
                          <w:marBottom w:val="166"/>
                          <w:divBdr>
                            <w:top w:val="none" w:sz="0" w:space="0" w:color="auto"/>
                            <w:left w:val="none" w:sz="0" w:space="0" w:color="auto"/>
                            <w:bottom w:val="none" w:sz="0" w:space="0" w:color="auto"/>
                            <w:right w:val="none" w:sz="0" w:space="0" w:color="auto"/>
                          </w:divBdr>
                        </w:div>
                      </w:divsChild>
                    </w:div>
                  </w:divsChild>
                </w:div>
                <w:div w:id="1723749379">
                  <w:marLeft w:val="0"/>
                  <w:marRight w:val="0"/>
                  <w:marTop w:val="0"/>
                  <w:marBottom w:val="0"/>
                  <w:divBdr>
                    <w:top w:val="none" w:sz="0" w:space="0" w:color="auto"/>
                    <w:left w:val="none" w:sz="0" w:space="0" w:color="auto"/>
                    <w:bottom w:val="none" w:sz="0" w:space="0" w:color="auto"/>
                    <w:right w:val="none" w:sz="0" w:space="0" w:color="auto"/>
                  </w:divBdr>
                  <w:divsChild>
                    <w:div w:id="164976705">
                      <w:marLeft w:val="0"/>
                      <w:marRight w:val="0"/>
                      <w:marTop w:val="0"/>
                      <w:marBottom w:val="166"/>
                      <w:divBdr>
                        <w:top w:val="single" w:sz="6" w:space="0" w:color="CCCCCC"/>
                        <w:left w:val="single" w:sz="6" w:space="0" w:color="CCCCCC"/>
                        <w:bottom w:val="single" w:sz="18" w:space="0" w:color="D5D5D5"/>
                        <w:right w:val="single" w:sz="6" w:space="0" w:color="CCCCCC"/>
                      </w:divBdr>
                      <w:divsChild>
                        <w:div w:id="1893615783">
                          <w:marLeft w:val="0"/>
                          <w:marRight w:val="0"/>
                          <w:marTop w:val="0"/>
                          <w:marBottom w:val="0"/>
                          <w:divBdr>
                            <w:top w:val="none" w:sz="0" w:space="0" w:color="auto"/>
                            <w:left w:val="none" w:sz="0" w:space="0" w:color="auto"/>
                            <w:bottom w:val="none" w:sz="0" w:space="0" w:color="auto"/>
                            <w:right w:val="none" w:sz="0" w:space="0" w:color="auto"/>
                          </w:divBdr>
                          <w:divsChild>
                            <w:div w:id="527377113">
                              <w:marLeft w:val="0"/>
                              <w:marRight w:val="0"/>
                              <w:marTop w:val="0"/>
                              <w:marBottom w:val="0"/>
                              <w:divBdr>
                                <w:top w:val="none" w:sz="0" w:space="0" w:color="auto"/>
                                <w:left w:val="none" w:sz="0" w:space="0" w:color="auto"/>
                                <w:bottom w:val="none" w:sz="0" w:space="0" w:color="auto"/>
                                <w:right w:val="none" w:sz="0" w:space="0" w:color="auto"/>
                              </w:divBdr>
                            </w:div>
                          </w:divsChild>
                        </w:div>
                        <w:div w:id="1331761089">
                          <w:marLeft w:val="0"/>
                          <w:marRight w:val="0"/>
                          <w:marTop w:val="0"/>
                          <w:marBottom w:val="0"/>
                          <w:divBdr>
                            <w:top w:val="none" w:sz="0" w:space="0" w:color="auto"/>
                            <w:left w:val="none" w:sz="0" w:space="0" w:color="auto"/>
                            <w:bottom w:val="none" w:sz="0" w:space="0" w:color="auto"/>
                            <w:right w:val="none" w:sz="0" w:space="0" w:color="auto"/>
                          </w:divBdr>
                        </w:div>
                        <w:div w:id="21172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3300">
                  <w:marLeft w:val="0"/>
                  <w:marRight w:val="0"/>
                  <w:marTop w:val="0"/>
                  <w:marBottom w:val="497"/>
                  <w:divBdr>
                    <w:top w:val="none" w:sz="0" w:space="0" w:color="auto"/>
                    <w:left w:val="none" w:sz="0" w:space="0" w:color="auto"/>
                    <w:bottom w:val="none" w:sz="0" w:space="0" w:color="auto"/>
                    <w:right w:val="none" w:sz="0" w:space="0" w:color="auto"/>
                  </w:divBdr>
                  <w:divsChild>
                    <w:div w:id="333997555">
                      <w:marLeft w:val="0"/>
                      <w:marRight w:val="0"/>
                      <w:marTop w:val="0"/>
                      <w:marBottom w:val="0"/>
                      <w:divBdr>
                        <w:top w:val="none" w:sz="0" w:space="0" w:color="auto"/>
                        <w:left w:val="none" w:sz="0" w:space="0" w:color="auto"/>
                        <w:bottom w:val="none" w:sz="0" w:space="0" w:color="auto"/>
                        <w:right w:val="none" w:sz="0" w:space="0" w:color="auto"/>
                      </w:divBdr>
                      <w:divsChild>
                        <w:div w:id="491337126">
                          <w:marLeft w:val="0"/>
                          <w:marRight w:val="166"/>
                          <w:marTop w:val="132"/>
                          <w:marBottom w:val="166"/>
                          <w:divBdr>
                            <w:top w:val="none" w:sz="0" w:space="0" w:color="auto"/>
                            <w:left w:val="none" w:sz="0" w:space="0" w:color="auto"/>
                            <w:bottom w:val="none" w:sz="0" w:space="0" w:color="auto"/>
                            <w:right w:val="none" w:sz="0" w:space="0" w:color="auto"/>
                          </w:divBdr>
                        </w:div>
                        <w:div w:id="922491242">
                          <w:marLeft w:val="0"/>
                          <w:marRight w:val="166"/>
                          <w:marTop w:val="132"/>
                          <w:marBottom w:val="166"/>
                          <w:divBdr>
                            <w:top w:val="none" w:sz="0" w:space="0" w:color="auto"/>
                            <w:left w:val="none" w:sz="0" w:space="0" w:color="auto"/>
                            <w:bottom w:val="none" w:sz="0" w:space="0" w:color="auto"/>
                            <w:right w:val="none" w:sz="0" w:space="0" w:color="auto"/>
                          </w:divBdr>
                        </w:div>
                        <w:div w:id="2014722309">
                          <w:marLeft w:val="0"/>
                          <w:marRight w:val="166"/>
                          <w:marTop w:val="132"/>
                          <w:marBottom w:val="166"/>
                          <w:divBdr>
                            <w:top w:val="none" w:sz="0" w:space="0" w:color="auto"/>
                            <w:left w:val="none" w:sz="0" w:space="0" w:color="auto"/>
                            <w:bottom w:val="none" w:sz="0" w:space="0" w:color="auto"/>
                            <w:right w:val="none" w:sz="0" w:space="0" w:color="auto"/>
                          </w:divBdr>
                        </w:div>
                        <w:div w:id="2139950905">
                          <w:marLeft w:val="0"/>
                          <w:marRight w:val="166"/>
                          <w:marTop w:val="132"/>
                          <w:marBottom w:val="166"/>
                          <w:divBdr>
                            <w:top w:val="none" w:sz="0" w:space="0" w:color="auto"/>
                            <w:left w:val="none" w:sz="0" w:space="0" w:color="auto"/>
                            <w:bottom w:val="none" w:sz="0" w:space="0" w:color="auto"/>
                            <w:right w:val="none" w:sz="0" w:space="0" w:color="auto"/>
                          </w:divBdr>
                        </w:div>
                        <w:div w:id="375471916">
                          <w:marLeft w:val="0"/>
                          <w:marRight w:val="166"/>
                          <w:marTop w:val="132"/>
                          <w:marBottom w:val="166"/>
                          <w:divBdr>
                            <w:top w:val="none" w:sz="0" w:space="0" w:color="auto"/>
                            <w:left w:val="none" w:sz="0" w:space="0" w:color="auto"/>
                            <w:bottom w:val="none" w:sz="0" w:space="0" w:color="auto"/>
                            <w:right w:val="none" w:sz="0" w:space="0" w:color="auto"/>
                          </w:divBdr>
                        </w:div>
                      </w:divsChild>
                    </w:div>
                  </w:divsChild>
                </w:div>
                <w:div w:id="1231119069">
                  <w:marLeft w:val="0"/>
                  <w:marRight w:val="0"/>
                  <w:marTop w:val="0"/>
                  <w:marBottom w:val="0"/>
                  <w:divBdr>
                    <w:top w:val="none" w:sz="0" w:space="0" w:color="auto"/>
                    <w:left w:val="none" w:sz="0" w:space="0" w:color="auto"/>
                    <w:bottom w:val="none" w:sz="0" w:space="0" w:color="auto"/>
                    <w:right w:val="none" w:sz="0" w:space="0" w:color="auto"/>
                  </w:divBdr>
                  <w:divsChild>
                    <w:div w:id="1080177659">
                      <w:marLeft w:val="0"/>
                      <w:marRight w:val="0"/>
                      <w:marTop w:val="0"/>
                      <w:marBottom w:val="166"/>
                      <w:divBdr>
                        <w:top w:val="single" w:sz="6" w:space="0" w:color="CCCCCC"/>
                        <w:left w:val="single" w:sz="6" w:space="0" w:color="CCCCCC"/>
                        <w:bottom w:val="single" w:sz="18" w:space="0" w:color="D5D5D5"/>
                        <w:right w:val="single" w:sz="6" w:space="0" w:color="CCCCCC"/>
                      </w:divBdr>
                      <w:divsChild>
                        <w:div w:id="668873338">
                          <w:marLeft w:val="0"/>
                          <w:marRight w:val="0"/>
                          <w:marTop w:val="0"/>
                          <w:marBottom w:val="0"/>
                          <w:divBdr>
                            <w:top w:val="none" w:sz="0" w:space="0" w:color="auto"/>
                            <w:left w:val="none" w:sz="0" w:space="0" w:color="auto"/>
                            <w:bottom w:val="none" w:sz="0" w:space="0" w:color="auto"/>
                            <w:right w:val="none" w:sz="0" w:space="0" w:color="auto"/>
                          </w:divBdr>
                          <w:divsChild>
                            <w:div w:id="1846478983">
                              <w:marLeft w:val="0"/>
                              <w:marRight w:val="0"/>
                              <w:marTop w:val="0"/>
                              <w:marBottom w:val="0"/>
                              <w:divBdr>
                                <w:top w:val="none" w:sz="0" w:space="0" w:color="auto"/>
                                <w:left w:val="none" w:sz="0" w:space="0" w:color="auto"/>
                                <w:bottom w:val="none" w:sz="0" w:space="0" w:color="auto"/>
                                <w:right w:val="none" w:sz="0" w:space="0" w:color="auto"/>
                              </w:divBdr>
                            </w:div>
                          </w:divsChild>
                        </w:div>
                        <w:div w:id="376586850">
                          <w:marLeft w:val="0"/>
                          <w:marRight w:val="0"/>
                          <w:marTop w:val="0"/>
                          <w:marBottom w:val="0"/>
                          <w:divBdr>
                            <w:top w:val="none" w:sz="0" w:space="0" w:color="auto"/>
                            <w:left w:val="none" w:sz="0" w:space="0" w:color="auto"/>
                            <w:bottom w:val="none" w:sz="0" w:space="0" w:color="auto"/>
                            <w:right w:val="none" w:sz="0" w:space="0" w:color="auto"/>
                          </w:divBdr>
                        </w:div>
                        <w:div w:id="14604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65">
                  <w:marLeft w:val="0"/>
                  <w:marRight w:val="0"/>
                  <w:marTop w:val="0"/>
                  <w:marBottom w:val="0"/>
                  <w:divBdr>
                    <w:top w:val="none" w:sz="0" w:space="0" w:color="auto"/>
                    <w:left w:val="none" w:sz="0" w:space="0" w:color="auto"/>
                    <w:bottom w:val="none" w:sz="0" w:space="0" w:color="auto"/>
                    <w:right w:val="none" w:sz="0" w:space="0" w:color="auto"/>
                  </w:divBdr>
                  <w:divsChild>
                    <w:div w:id="1342782253">
                      <w:marLeft w:val="0"/>
                      <w:marRight w:val="0"/>
                      <w:marTop w:val="0"/>
                      <w:marBottom w:val="166"/>
                      <w:divBdr>
                        <w:top w:val="single" w:sz="6" w:space="0" w:color="CCCCCC"/>
                        <w:left w:val="single" w:sz="6" w:space="0" w:color="CCCCCC"/>
                        <w:bottom w:val="single" w:sz="18" w:space="0" w:color="D5D5D5"/>
                        <w:right w:val="single" w:sz="6" w:space="0" w:color="CCCCCC"/>
                      </w:divBdr>
                      <w:divsChild>
                        <w:div w:id="956568975">
                          <w:marLeft w:val="0"/>
                          <w:marRight w:val="0"/>
                          <w:marTop w:val="0"/>
                          <w:marBottom w:val="0"/>
                          <w:divBdr>
                            <w:top w:val="none" w:sz="0" w:space="0" w:color="auto"/>
                            <w:left w:val="none" w:sz="0" w:space="0" w:color="auto"/>
                            <w:bottom w:val="none" w:sz="0" w:space="0" w:color="auto"/>
                            <w:right w:val="none" w:sz="0" w:space="0" w:color="auto"/>
                          </w:divBdr>
                          <w:divsChild>
                            <w:div w:id="1470631224">
                              <w:marLeft w:val="0"/>
                              <w:marRight w:val="0"/>
                              <w:marTop w:val="0"/>
                              <w:marBottom w:val="0"/>
                              <w:divBdr>
                                <w:top w:val="none" w:sz="0" w:space="0" w:color="auto"/>
                                <w:left w:val="none" w:sz="0" w:space="0" w:color="auto"/>
                                <w:bottom w:val="none" w:sz="0" w:space="0" w:color="auto"/>
                                <w:right w:val="none" w:sz="0" w:space="0" w:color="auto"/>
                              </w:divBdr>
                            </w:div>
                          </w:divsChild>
                        </w:div>
                        <w:div w:id="188227304">
                          <w:marLeft w:val="0"/>
                          <w:marRight w:val="0"/>
                          <w:marTop w:val="0"/>
                          <w:marBottom w:val="0"/>
                          <w:divBdr>
                            <w:top w:val="none" w:sz="0" w:space="0" w:color="auto"/>
                            <w:left w:val="none" w:sz="0" w:space="0" w:color="auto"/>
                            <w:bottom w:val="none" w:sz="0" w:space="0" w:color="auto"/>
                            <w:right w:val="none" w:sz="0" w:space="0" w:color="auto"/>
                          </w:divBdr>
                        </w:div>
                        <w:div w:id="9979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0028">
                  <w:marLeft w:val="0"/>
                  <w:marRight w:val="0"/>
                  <w:marTop w:val="0"/>
                  <w:marBottom w:val="0"/>
                  <w:divBdr>
                    <w:top w:val="none" w:sz="0" w:space="0" w:color="auto"/>
                    <w:left w:val="none" w:sz="0" w:space="0" w:color="auto"/>
                    <w:bottom w:val="none" w:sz="0" w:space="0" w:color="auto"/>
                    <w:right w:val="none" w:sz="0" w:space="0" w:color="auto"/>
                  </w:divBdr>
                  <w:divsChild>
                    <w:div w:id="921447212">
                      <w:marLeft w:val="0"/>
                      <w:marRight w:val="0"/>
                      <w:marTop w:val="0"/>
                      <w:marBottom w:val="166"/>
                      <w:divBdr>
                        <w:top w:val="single" w:sz="6" w:space="0" w:color="CCCCCC"/>
                        <w:left w:val="single" w:sz="6" w:space="0" w:color="CCCCCC"/>
                        <w:bottom w:val="single" w:sz="18" w:space="0" w:color="D5D5D5"/>
                        <w:right w:val="single" w:sz="6" w:space="0" w:color="CCCCCC"/>
                      </w:divBdr>
                      <w:divsChild>
                        <w:div w:id="1185289697">
                          <w:marLeft w:val="0"/>
                          <w:marRight w:val="0"/>
                          <w:marTop w:val="0"/>
                          <w:marBottom w:val="0"/>
                          <w:divBdr>
                            <w:top w:val="none" w:sz="0" w:space="0" w:color="auto"/>
                            <w:left w:val="none" w:sz="0" w:space="0" w:color="auto"/>
                            <w:bottom w:val="none" w:sz="0" w:space="0" w:color="auto"/>
                            <w:right w:val="none" w:sz="0" w:space="0" w:color="auto"/>
                          </w:divBdr>
                          <w:divsChild>
                            <w:div w:id="1136996214">
                              <w:marLeft w:val="0"/>
                              <w:marRight w:val="0"/>
                              <w:marTop w:val="0"/>
                              <w:marBottom w:val="0"/>
                              <w:divBdr>
                                <w:top w:val="none" w:sz="0" w:space="0" w:color="auto"/>
                                <w:left w:val="none" w:sz="0" w:space="0" w:color="auto"/>
                                <w:bottom w:val="none" w:sz="0" w:space="0" w:color="auto"/>
                                <w:right w:val="none" w:sz="0" w:space="0" w:color="auto"/>
                              </w:divBdr>
                            </w:div>
                          </w:divsChild>
                        </w:div>
                        <w:div w:id="1948350247">
                          <w:marLeft w:val="0"/>
                          <w:marRight w:val="0"/>
                          <w:marTop w:val="0"/>
                          <w:marBottom w:val="0"/>
                          <w:divBdr>
                            <w:top w:val="none" w:sz="0" w:space="0" w:color="auto"/>
                            <w:left w:val="none" w:sz="0" w:space="0" w:color="auto"/>
                            <w:bottom w:val="none" w:sz="0" w:space="0" w:color="auto"/>
                            <w:right w:val="none" w:sz="0" w:space="0" w:color="auto"/>
                          </w:divBdr>
                        </w:div>
                        <w:div w:id="11273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6628">
          <w:marLeft w:val="0"/>
          <w:marRight w:val="0"/>
          <w:marTop w:val="0"/>
          <w:marBottom w:val="0"/>
          <w:divBdr>
            <w:top w:val="none" w:sz="0" w:space="0" w:color="auto"/>
            <w:left w:val="none" w:sz="0" w:space="0" w:color="auto"/>
            <w:bottom w:val="none" w:sz="0" w:space="0" w:color="auto"/>
            <w:right w:val="none" w:sz="0" w:space="0" w:color="auto"/>
          </w:divBdr>
          <w:divsChild>
            <w:div w:id="1488083572">
              <w:marLeft w:val="0"/>
              <w:marRight w:val="0"/>
              <w:marTop w:val="0"/>
              <w:marBottom w:val="0"/>
              <w:divBdr>
                <w:top w:val="none" w:sz="0" w:space="0" w:color="auto"/>
                <w:left w:val="none" w:sz="0" w:space="0" w:color="auto"/>
                <w:bottom w:val="none" w:sz="0" w:space="0" w:color="auto"/>
                <w:right w:val="none" w:sz="0" w:space="0" w:color="auto"/>
              </w:divBdr>
              <w:divsChild>
                <w:div w:id="171995096">
                  <w:marLeft w:val="0"/>
                  <w:marRight w:val="0"/>
                  <w:marTop w:val="0"/>
                  <w:marBottom w:val="0"/>
                  <w:divBdr>
                    <w:top w:val="none" w:sz="0" w:space="0" w:color="auto"/>
                    <w:left w:val="none" w:sz="0" w:space="0" w:color="auto"/>
                    <w:bottom w:val="none" w:sz="0" w:space="0" w:color="auto"/>
                    <w:right w:val="none" w:sz="0" w:space="0" w:color="auto"/>
                  </w:divBdr>
                  <w:divsChild>
                    <w:div w:id="2087459051">
                      <w:marLeft w:val="0"/>
                      <w:marRight w:val="0"/>
                      <w:marTop w:val="0"/>
                      <w:marBottom w:val="0"/>
                      <w:divBdr>
                        <w:top w:val="none" w:sz="0" w:space="0" w:color="auto"/>
                        <w:left w:val="none" w:sz="0" w:space="0" w:color="auto"/>
                        <w:bottom w:val="none" w:sz="0" w:space="0" w:color="auto"/>
                        <w:right w:val="none" w:sz="0" w:space="0" w:color="auto"/>
                      </w:divBdr>
                      <w:divsChild>
                        <w:div w:id="28919072">
                          <w:marLeft w:val="0"/>
                          <w:marRight w:val="0"/>
                          <w:marTop w:val="0"/>
                          <w:marBottom w:val="0"/>
                          <w:divBdr>
                            <w:top w:val="none" w:sz="0" w:space="0" w:color="auto"/>
                            <w:left w:val="none" w:sz="0" w:space="0" w:color="auto"/>
                            <w:bottom w:val="none" w:sz="0" w:space="0" w:color="auto"/>
                            <w:right w:val="none" w:sz="0" w:space="0" w:color="auto"/>
                          </w:divBdr>
                          <w:divsChild>
                            <w:div w:id="395401109">
                              <w:marLeft w:val="0"/>
                              <w:marRight w:val="0"/>
                              <w:marTop w:val="0"/>
                              <w:marBottom w:val="0"/>
                              <w:divBdr>
                                <w:top w:val="none" w:sz="0" w:space="0" w:color="auto"/>
                                <w:left w:val="none" w:sz="0" w:space="0" w:color="auto"/>
                                <w:bottom w:val="none" w:sz="0" w:space="0" w:color="auto"/>
                                <w:right w:val="none" w:sz="0" w:space="0" w:color="auto"/>
                              </w:divBdr>
                              <w:divsChild>
                                <w:div w:id="16084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ianapistanprofe91@gmail.com" TargetMode="External"/><Relationship Id="rId13" Type="http://schemas.openxmlformats.org/officeDocument/2006/relationships/image" Target="media/image3.png"/><Relationship Id="rId18" Type="http://schemas.openxmlformats.org/officeDocument/2006/relationships/image" Target="media/image8.gi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gaboskr@hot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uran.ra@hot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3902</Words>
  <Characters>21467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COMPU</cp:lastModifiedBy>
  <cp:revision>3</cp:revision>
  <dcterms:created xsi:type="dcterms:W3CDTF">2020-06-04T14:34:00Z</dcterms:created>
  <dcterms:modified xsi:type="dcterms:W3CDTF">2020-06-11T18:20:00Z</dcterms:modified>
</cp:coreProperties>
</file>