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382" w:rsidRDefault="003147A9">
      <w:pPr>
        <w:pStyle w:val="normal0"/>
        <w:jc w:val="center"/>
        <w:rPr>
          <w:rFonts w:ascii="Arial" w:eastAsia="Arial" w:hAnsi="Arial" w:cs="Arial"/>
          <w:b/>
          <w:sz w:val="24"/>
          <w:szCs w:val="24"/>
          <w:u w:val="single"/>
        </w:rPr>
      </w:pPr>
      <w:bookmarkStart w:id="0" w:name="_gjdgxs" w:colFirst="0" w:colLast="0"/>
      <w:bookmarkEnd w:id="0"/>
      <w:r>
        <w:rPr>
          <w:rFonts w:ascii="Arial" w:eastAsia="Arial" w:hAnsi="Arial" w:cs="Arial"/>
          <w:b/>
          <w:sz w:val="24"/>
          <w:szCs w:val="24"/>
          <w:u w:val="single"/>
        </w:rPr>
        <w:t>PROPUESTA PEDAGÓGICA Nº 9</w:t>
      </w:r>
    </w:p>
    <w:p w:rsidR="00DF0382" w:rsidRDefault="003147A9">
      <w:pPr>
        <w:pStyle w:val="normal0"/>
        <w:jc w:val="center"/>
        <w:rPr>
          <w:rFonts w:ascii="Arial" w:eastAsia="Arial" w:hAnsi="Arial" w:cs="Arial"/>
          <w:b/>
          <w:sz w:val="24"/>
          <w:szCs w:val="24"/>
          <w:u w:val="single"/>
        </w:rPr>
      </w:pPr>
      <w:r>
        <w:rPr>
          <w:rFonts w:ascii="Arial" w:eastAsia="Arial" w:hAnsi="Arial" w:cs="Arial"/>
          <w:b/>
          <w:sz w:val="24"/>
          <w:szCs w:val="24"/>
          <w:u w:val="single"/>
        </w:rPr>
        <w:t>Biología- 2° AÑO</w:t>
      </w:r>
    </w:p>
    <w:p w:rsidR="00DF0382" w:rsidRDefault="003147A9">
      <w:pPr>
        <w:pStyle w:val="normal0"/>
        <w:tabs>
          <w:tab w:val="left" w:pos="4333"/>
        </w:tabs>
        <w:spacing w:before="1"/>
        <w:rPr>
          <w:sz w:val="24"/>
          <w:szCs w:val="24"/>
        </w:rPr>
      </w:pPr>
      <w:r>
        <w:rPr>
          <w:b/>
          <w:sz w:val="24"/>
          <w:szCs w:val="24"/>
        </w:rPr>
        <w:t xml:space="preserve">TURNO: </w:t>
      </w:r>
      <w:r>
        <w:rPr>
          <w:sz w:val="24"/>
          <w:szCs w:val="24"/>
        </w:rPr>
        <w:t>Mañana-Tarde-Vespertino</w:t>
      </w:r>
    </w:p>
    <w:p w:rsidR="00DF0382" w:rsidRDefault="003147A9">
      <w:pPr>
        <w:pStyle w:val="normal0"/>
        <w:spacing w:before="52"/>
        <w:rPr>
          <w:sz w:val="24"/>
          <w:szCs w:val="24"/>
        </w:rPr>
      </w:pPr>
      <w:r>
        <w:rPr>
          <w:b/>
          <w:sz w:val="24"/>
          <w:szCs w:val="24"/>
        </w:rPr>
        <w:t>Semana: DESDE 19/</w:t>
      </w:r>
      <w:r>
        <w:rPr>
          <w:b/>
          <w:sz w:val="24"/>
          <w:szCs w:val="24"/>
        </w:rPr>
        <w:t>10/20 AL   26</w:t>
      </w:r>
      <w:r>
        <w:rPr>
          <w:b/>
          <w:sz w:val="24"/>
          <w:szCs w:val="24"/>
        </w:rPr>
        <w:t>/10/20</w:t>
      </w:r>
    </w:p>
    <w:p w:rsidR="00DF0382" w:rsidRDefault="00DF0382">
      <w:pPr>
        <w:pStyle w:val="normal0"/>
        <w:spacing w:before="4"/>
        <w:rPr>
          <w:sz w:val="19"/>
          <w:szCs w:val="19"/>
        </w:rPr>
      </w:pPr>
    </w:p>
    <w:tbl>
      <w:tblPr>
        <w:tblStyle w:val="a"/>
        <w:tblW w:w="9815" w:type="dxa"/>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2"/>
        <w:gridCol w:w="1134"/>
        <w:gridCol w:w="1134"/>
        <w:gridCol w:w="3402"/>
        <w:gridCol w:w="1993"/>
      </w:tblGrid>
      <w:tr w:rsidR="00DF0382">
        <w:trPr>
          <w:trHeight w:val="365"/>
        </w:trPr>
        <w:tc>
          <w:tcPr>
            <w:tcW w:w="2152" w:type="dxa"/>
            <w:shd w:val="clear" w:color="auto" w:fill="DBE5F1"/>
          </w:tcPr>
          <w:p w:rsidR="00DF0382" w:rsidRDefault="003147A9">
            <w:pPr>
              <w:pStyle w:val="normal0"/>
              <w:jc w:val="center"/>
              <w:rPr>
                <w:b/>
                <w:sz w:val="24"/>
                <w:szCs w:val="24"/>
              </w:rPr>
            </w:pPr>
            <w:r>
              <w:rPr>
                <w:b/>
                <w:sz w:val="24"/>
                <w:szCs w:val="24"/>
              </w:rPr>
              <w:t>Profesor</w:t>
            </w:r>
          </w:p>
        </w:tc>
        <w:tc>
          <w:tcPr>
            <w:tcW w:w="1134" w:type="dxa"/>
            <w:shd w:val="clear" w:color="auto" w:fill="DBE5F1"/>
          </w:tcPr>
          <w:p w:rsidR="00DF0382" w:rsidRDefault="003147A9">
            <w:pPr>
              <w:pStyle w:val="normal0"/>
              <w:jc w:val="center"/>
              <w:rPr>
                <w:b/>
                <w:sz w:val="24"/>
                <w:szCs w:val="24"/>
              </w:rPr>
            </w:pPr>
            <w:r>
              <w:rPr>
                <w:b/>
                <w:sz w:val="24"/>
                <w:szCs w:val="24"/>
              </w:rPr>
              <w:t>Curso</w:t>
            </w:r>
          </w:p>
        </w:tc>
        <w:tc>
          <w:tcPr>
            <w:tcW w:w="1134" w:type="dxa"/>
            <w:shd w:val="clear" w:color="auto" w:fill="DBE5F1"/>
          </w:tcPr>
          <w:p w:rsidR="00DF0382" w:rsidRDefault="003147A9">
            <w:pPr>
              <w:pStyle w:val="normal0"/>
              <w:jc w:val="center"/>
              <w:rPr>
                <w:b/>
                <w:sz w:val="24"/>
                <w:szCs w:val="24"/>
              </w:rPr>
            </w:pPr>
            <w:r>
              <w:rPr>
                <w:b/>
                <w:sz w:val="24"/>
                <w:szCs w:val="24"/>
              </w:rPr>
              <w:t>División</w:t>
            </w:r>
          </w:p>
        </w:tc>
        <w:tc>
          <w:tcPr>
            <w:tcW w:w="3402" w:type="dxa"/>
            <w:shd w:val="clear" w:color="auto" w:fill="DBE5F1"/>
          </w:tcPr>
          <w:p w:rsidR="00DF0382" w:rsidRDefault="003147A9">
            <w:pPr>
              <w:pStyle w:val="normal0"/>
              <w:jc w:val="center"/>
              <w:rPr>
                <w:b/>
                <w:sz w:val="24"/>
                <w:szCs w:val="24"/>
              </w:rPr>
            </w:pPr>
            <w:r>
              <w:rPr>
                <w:b/>
                <w:sz w:val="24"/>
                <w:szCs w:val="24"/>
              </w:rPr>
              <w:t>Correo</w:t>
            </w:r>
          </w:p>
        </w:tc>
        <w:tc>
          <w:tcPr>
            <w:tcW w:w="1993" w:type="dxa"/>
            <w:shd w:val="clear" w:color="auto" w:fill="DBE5F1"/>
          </w:tcPr>
          <w:p w:rsidR="00DF0382" w:rsidRDefault="003147A9">
            <w:pPr>
              <w:pStyle w:val="normal0"/>
              <w:jc w:val="center"/>
              <w:rPr>
                <w:b/>
                <w:sz w:val="24"/>
                <w:szCs w:val="24"/>
              </w:rPr>
            </w:pPr>
            <w:r>
              <w:rPr>
                <w:b/>
                <w:sz w:val="24"/>
                <w:szCs w:val="24"/>
              </w:rPr>
              <w:t>Turno</w:t>
            </w:r>
          </w:p>
        </w:tc>
      </w:tr>
      <w:tr w:rsidR="00DF0382">
        <w:trPr>
          <w:trHeight w:val="397"/>
        </w:trPr>
        <w:tc>
          <w:tcPr>
            <w:tcW w:w="2152" w:type="dxa"/>
          </w:tcPr>
          <w:p w:rsidR="00DF0382" w:rsidRDefault="003147A9">
            <w:pPr>
              <w:pStyle w:val="normal0"/>
            </w:pPr>
            <w:r>
              <w:rPr>
                <w:sz w:val="24"/>
                <w:szCs w:val="24"/>
              </w:rPr>
              <w:t xml:space="preserve">Agustín </w:t>
            </w:r>
            <w:proofErr w:type="spellStart"/>
            <w:r>
              <w:rPr>
                <w:sz w:val="24"/>
                <w:szCs w:val="24"/>
              </w:rPr>
              <w:t>Montañez</w:t>
            </w:r>
            <w:proofErr w:type="spellEnd"/>
          </w:p>
        </w:tc>
        <w:tc>
          <w:tcPr>
            <w:tcW w:w="1134" w:type="dxa"/>
          </w:tcPr>
          <w:p w:rsidR="00DF0382" w:rsidRDefault="003147A9">
            <w:pPr>
              <w:pStyle w:val="normal0"/>
              <w:jc w:val="center"/>
            </w:pPr>
            <w:r>
              <w:rPr>
                <w:sz w:val="24"/>
                <w:szCs w:val="24"/>
              </w:rPr>
              <w:t>2°</w:t>
            </w:r>
          </w:p>
        </w:tc>
        <w:tc>
          <w:tcPr>
            <w:tcW w:w="1134" w:type="dxa"/>
          </w:tcPr>
          <w:p w:rsidR="00DF0382" w:rsidRDefault="003147A9">
            <w:pPr>
              <w:pStyle w:val="normal0"/>
              <w:jc w:val="center"/>
            </w:pPr>
            <w:r>
              <w:rPr>
                <w:sz w:val="24"/>
                <w:szCs w:val="24"/>
              </w:rPr>
              <w:t>1°</w:t>
            </w:r>
          </w:p>
        </w:tc>
        <w:tc>
          <w:tcPr>
            <w:tcW w:w="3402" w:type="dxa"/>
          </w:tcPr>
          <w:p w:rsidR="00DF0382" w:rsidRDefault="00DF0382">
            <w:pPr>
              <w:pStyle w:val="normal0"/>
            </w:pPr>
            <w:hyperlink r:id="rId7">
              <w:r w:rsidR="003147A9">
                <w:rPr>
                  <w:color w:val="0000FF"/>
                  <w:sz w:val="24"/>
                  <w:szCs w:val="24"/>
                  <w:u w:val="single"/>
                </w:rPr>
                <w:t>agustin1778@outlook.com</w:t>
              </w:r>
            </w:hyperlink>
          </w:p>
        </w:tc>
        <w:tc>
          <w:tcPr>
            <w:tcW w:w="1993" w:type="dxa"/>
          </w:tcPr>
          <w:p w:rsidR="00DF0382" w:rsidRDefault="003147A9">
            <w:pPr>
              <w:pStyle w:val="normal0"/>
              <w:jc w:val="center"/>
              <w:rPr>
                <w:sz w:val="24"/>
                <w:szCs w:val="24"/>
              </w:rPr>
            </w:pPr>
            <w:r>
              <w:rPr>
                <w:sz w:val="24"/>
                <w:szCs w:val="24"/>
              </w:rPr>
              <w:t>Mañana</w:t>
            </w:r>
          </w:p>
        </w:tc>
      </w:tr>
      <w:tr w:rsidR="00DF0382">
        <w:trPr>
          <w:trHeight w:val="397"/>
        </w:trPr>
        <w:tc>
          <w:tcPr>
            <w:tcW w:w="2152" w:type="dxa"/>
          </w:tcPr>
          <w:p w:rsidR="00DF0382" w:rsidRDefault="003147A9">
            <w:pPr>
              <w:pStyle w:val="normal0"/>
              <w:rPr>
                <w:sz w:val="24"/>
                <w:szCs w:val="24"/>
              </w:rPr>
            </w:pPr>
            <w:r>
              <w:rPr>
                <w:sz w:val="24"/>
                <w:szCs w:val="24"/>
              </w:rPr>
              <w:t>María E. Chinchilla</w:t>
            </w:r>
          </w:p>
        </w:tc>
        <w:tc>
          <w:tcPr>
            <w:tcW w:w="1134" w:type="dxa"/>
          </w:tcPr>
          <w:p w:rsidR="00DF0382" w:rsidRDefault="003147A9">
            <w:pPr>
              <w:pStyle w:val="normal0"/>
              <w:jc w:val="center"/>
              <w:rPr>
                <w:sz w:val="24"/>
                <w:szCs w:val="24"/>
              </w:rPr>
            </w:pPr>
            <w:r>
              <w:rPr>
                <w:sz w:val="24"/>
                <w:szCs w:val="24"/>
              </w:rPr>
              <w:t>2°</w:t>
            </w:r>
          </w:p>
        </w:tc>
        <w:tc>
          <w:tcPr>
            <w:tcW w:w="1134" w:type="dxa"/>
          </w:tcPr>
          <w:p w:rsidR="00DF0382" w:rsidRDefault="003147A9">
            <w:pPr>
              <w:pStyle w:val="normal0"/>
              <w:jc w:val="center"/>
              <w:rPr>
                <w:sz w:val="24"/>
                <w:szCs w:val="24"/>
              </w:rPr>
            </w:pPr>
            <w:r>
              <w:rPr>
                <w:sz w:val="24"/>
                <w:szCs w:val="24"/>
              </w:rPr>
              <w:t>1</w:t>
            </w:r>
            <w:r>
              <w:t>°-2°-3°</w:t>
            </w:r>
          </w:p>
        </w:tc>
        <w:tc>
          <w:tcPr>
            <w:tcW w:w="3402" w:type="dxa"/>
          </w:tcPr>
          <w:p w:rsidR="00DF0382" w:rsidRDefault="00DF0382">
            <w:pPr>
              <w:pStyle w:val="normal0"/>
              <w:rPr>
                <w:sz w:val="24"/>
                <w:szCs w:val="24"/>
              </w:rPr>
            </w:pPr>
            <w:hyperlink r:id="rId8">
              <w:r w:rsidR="003147A9">
                <w:rPr>
                  <w:rFonts w:ascii="Andalus" w:eastAsia="Andalus" w:hAnsi="Andalus" w:cs="Andalus"/>
                  <w:color w:val="0000FF"/>
                  <w:sz w:val="24"/>
                  <w:szCs w:val="24"/>
                  <w:u w:val="single"/>
                </w:rPr>
                <w:t>elichin_1@hotmail.com</w:t>
              </w:r>
            </w:hyperlink>
          </w:p>
        </w:tc>
        <w:tc>
          <w:tcPr>
            <w:tcW w:w="1993" w:type="dxa"/>
          </w:tcPr>
          <w:p w:rsidR="00DF0382" w:rsidRDefault="003147A9">
            <w:pPr>
              <w:pStyle w:val="normal0"/>
              <w:jc w:val="center"/>
              <w:rPr>
                <w:sz w:val="24"/>
                <w:szCs w:val="24"/>
              </w:rPr>
            </w:pPr>
            <w:r>
              <w:rPr>
                <w:sz w:val="24"/>
                <w:szCs w:val="24"/>
              </w:rPr>
              <w:t>Tarde-Vespertino</w:t>
            </w:r>
          </w:p>
        </w:tc>
      </w:tr>
      <w:tr w:rsidR="00DF0382">
        <w:trPr>
          <w:trHeight w:val="397"/>
        </w:trPr>
        <w:tc>
          <w:tcPr>
            <w:tcW w:w="2152" w:type="dxa"/>
          </w:tcPr>
          <w:p w:rsidR="00DF0382" w:rsidRDefault="003147A9">
            <w:pPr>
              <w:pStyle w:val="normal0"/>
              <w:rPr>
                <w:sz w:val="24"/>
                <w:szCs w:val="24"/>
              </w:rPr>
            </w:pPr>
            <w:r>
              <w:rPr>
                <w:sz w:val="24"/>
                <w:szCs w:val="24"/>
              </w:rPr>
              <w:t>Ester Molina</w:t>
            </w:r>
          </w:p>
        </w:tc>
        <w:tc>
          <w:tcPr>
            <w:tcW w:w="1134" w:type="dxa"/>
          </w:tcPr>
          <w:p w:rsidR="00DF0382" w:rsidRDefault="003147A9">
            <w:pPr>
              <w:pStyle w:val="normal0"/>
              <w:jc w:val="center"/>
              <w:rPr>
                <w:sz w:val="24"/>
                <w:szCs w:val="24"/>
              </w:rPr>
            </w:pPr>
            <w:r>
              <w:rPr>
                <w:sz w:val="24"/>
                <w:szCs w:val="24"/>
              </w:rPr>
              <w:t>2°</w:t>
            </w:r>
          </w:p>
        </w:tc>
        <w:tc>
          <w:tcPr>
            <w:tcW w:w="1134" w:type="dxa"/>
          </w:tcPr>
          <w:p w:rsidR="00DF0382" w:rsidRDefault="003147A9">
            <w:pPr>
              <w:pStyle w:val="normal0"/>
              <w:jc w:val="center"/>
              <w:rPr>
                <w:sz w:val="24"/>
                <w:szCs w:val="24"/>
              </w:rPr>
            </w:pPr>
            <w:r>
              <w:rPr>
                <w:sz w:val="24"/>
                <w:szCs w:val="24"/>
              </w:rPr>
              <w:t>2°</w:t>
            </w:r>
          </w:p>
        </w:tc>
        <w:tc>
          <w:tcPr>
            <w:tcW w:w="3402" w:type="dxa"/>
          </w:tcPr>
          <w:p w:rsidR="00DF0382" w:rsidRDefault="00DF0382">
            <w:pPr>
              <w:pStyle w:val="normal0"/>
              <w:rPr>
                <w:sz w:val="24"/>
                <w:szCs w:val="24"/>
              </w:rPr>
            </w:pPr>
            <w:hyperlink r:id="rId9">
              <w:r w:rsidR="003147A9">
                <w:rPr>
                  <w:rFonts w:ascii="Andalus" w:eastAsia="Andalus" w:hAnsi="Andalus" w:cs="Andalus"/>
                  <w:color w:val="0000FF"/>
                  <w:sz w:val="24"/>
                  <w:szCs w:val="24"/>
                  <w:u w:val="single"/>
                </w:rPr>
                <w:t>estercita_78@hotmail.com</w:t>
              </w:r>
            </w:hyperlink>
          </w:p>
        </w:tc>
        <w:tc>
          <w:tcPr>
            <w:tcW w:w="1993" w:type="dxa"/>
          </w:tcPr>
          <w:p w:rsidR="00DF0382" w:rsidRDefault="003147A9">
            <w:pPr>
              <w:pStyle w:val="normal0"/>
              <w:jc w:val="center"/>
              <w:rPr>
                <w:sz w:val="24"/>
                <w:szCs w:val="24"/>
              </w:rPr>
            </w:pPr>
            <w:r>
              <w:rPr>
                <w:sz w:val="24"/>
                <w:szCs w:val="24"/>
              </w:rPr>
              <w:t xml:space="preserve">Tarde </w:t>
            </w:r>
          </w:p>
        </w:tc>
      </w:tr>
      <w:tr w:rsidR="00DF0382">
        <w:trPr>
          <w:trHeight w:val="397"/>
        </w:trPr>
        <w:tc>
          <w:tcPr>
            <w:tcW w:w="2152" w:type="dxa"/>
          </w:tcPr>
          <w:p w:rsidR="00DF0382" w:rsidRDefault="003147A9">
            <w:pPr>
              <w:pStyle w:val="normal0"/>
              <w:rPr>
                <w:sz w:val="24"/>
                <w:szCs w:val="24"/>
              </w:rPr>
            </w:pPr>
            <w:r>
              <w:rPr>
                <w:sz w:val="24"/>
                <w:szCs w:val="24"/>
              </w:rPr>
              <w:t>Silvina Vaca</w:t>
            </w:r>
          </w:p>
        </w:tc>
        <w:tc>
          <w:tcPr>
            <w:tcW w:w="1134" w:type="dxa"/>
          </w:tcPr>
          <w:p w:rsidR="00DF0382" w:rsidRDefault="003147A9">
            <w:pPr>
              <w:pStyle w:val="normal0"/>
              <w:jc w:val="center"/>
              <w:rPr>
                <w:sz w:val="24"/>
                <w:szCs w:val="24"/>
              </w:rPr>
            </w:pPr>
            <w:r>
              <w:rPr>
                <w:sz w:val="24"/>
                <w:szCs w:val="24"/>
              </w:rPr>
              <w:t>2°</w:t>
            </w:r>
          </w:p>
        </w:tc>
        <w:tc>
          <w:tcPr>
            <w:tcW w:w="1134" w:type="dxa"/>
          </w:tcPr>
          <w:p w:rsidR="00DF0382" w:rsidRDefault="003147A9">
            <w:pPr>
              <w:pStyle w:val="normal0"/>
              <w:jc w:val="center"/>
              <w:rPr>
                <w:sz w:val="24"/>
                <w:szCs w:val="24"/>
              </w:rPr>
            </w:pPr>
            <w:r>
              <w:t>4°</w:t>
            </w:r>
          </w:p>
        </w:tc>
        <w:tc>
          <w:tcPr>
            <w:tcW w:w="3402" w:type="dxa"/>
          </w:tcPr>
          <w:p w:rsidR="00DF0382" w:rsidRDefault="00DF0382">
            <w:pPr>
              <w:pStyle w:val="normal0"/>
              <w:rPr>
                <w:sz w:val="24"/>
                <w:szCs w:val="24"/>
              </w:rPr>
            </w:pPr>
            <w:hyperlink r:id="rId10">
              <w:r w:rsidR="003147A9">
                <w:rPr>
                  <w:color w:val="0000FF"/>
                  <w:sz w:val="24"/>
                  <w:szCs w:val="24"/>
                  <w:u w:val="single"/>
                </w:rPr>
                <w:t>silvina354@gmail.com</w:t>
              </w:r>
            </w:hyperlink>
          </w:p>
        </w:tc>
        <w:tc>
          <w:tcPr>
            <w:tcW w:w="1993" w:type="dxa"/>
          </w:tcPr>
          <w:p w:rsidR="00DF0382" w:rsidRDefault="003147A9">
            <w:pPr>
              <w:pStyle w:val="normal0"/>
              <w:jc w:val="center"/>
              <w:rPr>
                <w:sz w:val="24"/>
                <w:szCs w:val="24"/>
              </w:rPr>
            </w:pPr>
            <w:r>
              <w:rPr>
                <w:sz w:val="24"/>
                <w:szCs w:val="24"/>
              </w:rPr>
              <w:t xml:space="preserve">Vespertino </w:t>
            </w:r>
          </w:p>
        </w:tc>
      </w:tr>
    </w:tbl>
    <w:p w:rsidR="00DF0382" w:rsidRDefault="003147A9">
      <w:pPr>
        <w:pStyle w:val="normal0"/>
        <w:widowControl w:val="0"/>
        <w:pBdr>
          <w:top w:val="nil"/>
          <w:left w:val="nil"/>
          <w:bottom w:val="nil"/>
          <w:right w:val="nil"/>
          <w:between w:val="nil"/>
        </w:pBdr>
        <w:spacing w:before="8" w:after="0" w:line="240" w:lineRule="auto"/>
        <w:ind w:left="112"/>
        <w:rPr>
          <w:b/>
          <w:color w:val="000000"/>
        </w:rPr>
      </w:pPr>
      <w:r>
        <w:rPr>
          <w:b/>
          <w:color w:val="000000"/>
        </w:rPr>
        <w:t xml:space="preserve">            </w:t>
      </w:r>
    </w:p>
    <w:p w:rsidR="00DF0382" w:rsidRDefault="003147A9">
      <w:pPr>
        <w:pStyle w:val="normal0"/>
        <w:pBdr>
          <w:top w:val="nil"/>
          <w:left w:val="nil"/>
          <w:bottom w:val="nil"/>
          <w:right w:val="nil"/>
          <w:between w:val="nil"/>
        </w:pBdr>
        <w:spacing w:after="0"/>
        <w:ind w:left="720"/>
        <w:rPr>
          <w:rFonts w:ascii="Arial" w:eastAsia="Arial" w:hAnsi="Arial" w:cs="Arial"/>
          <w:b/>
          <w:color w:val="000000"/>
          <w:u w:val="single"/>
        </w:rPr>
      </w:pPr>
      <w:r>
        <w:rPr>
          <w:rFonts w:ascii="Arial" w:eastAsia="Arial" w:hAnsi="Arial" w:cs="Arial"/>
          <w:b/>
          <w:color w:val="000000"/>
          <w:u w:val="single"/>
        </w:rPr>
        <w:t>TEMA: TRANSPORTE A TRAVES DE LA MEMBRANA PLASMÁTICA.</w:t>
      </w:r>
    </w:p>
    <w:p w:rsidR="00DF0382" w:rsidRDefault="00DF0382">
      <w:pPr>
        <w:pStyle w:val="normal0"/>
        <w:pBdr>
          <w:top w:val="nil"/>
          <w:left w:val="nil"/>
          <w:bottom w:val="nil"/>
          <w:right w:val="nil"/>
          <w:between w:val="nil"/>
        </w:pBdr>
        <w:ind w:left="720"/>
        <w:rPr>
          <w:rFonts w:ascii="Arial" w:eastAsia="Arial" w:hAnsi="Arial" w:cs="Arial"/>
          <w:b/>
          <w:color w:val="000000"/>
          <w:u w:val="single"/>
        </w:rPr>
      </w:pPr>
    </w:p>
    <w:p w:rsidR="00DF0382" w:rsidRDefault="003147A9">
      <w:pPr>
        <w:pStyle w:val="normal0"/>
        <w:rPr>
          <w:rFonts w:ascii="Arial" w:eastAsia="Arial" w:hAnsi="Arial" w:cs="Arial"/>
          <w:b/>
        </w:rPr>
      </w:pPr>
      <w:r>
        <w:rPr>
          <w:rFonts w:ascii="Arial" w:eastAsia="Arial" w:hAnsi="Arial" w:cs="Arial"/>
          <w:b/>
        </w:rPr>
        <w:t>La membrana plasmática actúa como una barrera selectiva al paso de sustancias, permitiendo el paso de pequeñas moléculas e impidiendo el paso de otras, existen mecanismos de transporte que permiten el intercambio de sustancias  entre el medio interno y ext</w:t>
      </w:r>
      <w:r>
        <w:rPr>
          <w:rFonts w:ascii="Arial" w:eastAsia="Arial" w:hAnsi="Arial" w:cs="Arial"/>
          <w:b/>
        </w:rPr>
        <w:t>erno, de acuerdo a si existe o no gasto de energía estos mecanismos se pueden clasificar en:</w:t>
      </w:r>
    </w:p>
    <w:p w:rsidR="00DF0382" w:rsidRDefault="003147A9">
      <w:pPr>
        <w:pStyle w:val="normal0"/>
        <w:rPr>
          <w:rFonts w:ascii="Arial" w:eastAsia="Arial" w:hAnsi="Arial" w:cs="Arial"/>
          <w:b/>
        </w:rPr>
      </w:pPr>
      <w:r>
        <w:rPr>
          <w:rFonts w:ascii="Arial" w:eastAsia="Arial" w:hAnsi="Arial" w:cs="Arial"/>
          <w:b/>
        </w:rPr>
        <w:t>TRANSPORTE PASIVO: transporte de sustancia que se realiza de forma espontánea, sin gasto de energía y a favor de gradiente de concentración, es decir,  desde un medio donde las moléculas se hallan más concentradas a otro donde esta menos concentrado. Se di</w:t>
      </w:r>
      <w:r>
        <w:rPr>
          <w:rFonts w:ascii="Arial" w:eastAsia="Arial" w:hAnsi="Arial" w:cs="Arial"/>
          <w:b/>
        </w:rPr>
        <w:t>stinguen tres tipos de transporte pasivo: Osmosis es el paso de agua atreves de la membrana, el flujo de agua se realiza desde un medio con menor concentración de solutos hacia un medio con mayor concentración de soluto.</w:t>
      </w:r>
      <w:r>
        <w:rPr>
          <w:noProof/>
        </w:rPr>
        <w:drawing>
          <wp:anchor distT="0" distB="0" distL="114300" distR="114300" simplePos="0" relativeHeight="251658240" behindDoc="0" locked="0" layoutInCell="1" allowOverlap="1">
            <wp:simplePos x="0" y="0"/>
            <wp:positionH relativeFrom="column">
              <wp:posOffset>5566410</wp:posOffset>
            </wp:positionH>
            <wp:positionV relativeFrom="paragraph">
              <wp:posOffset>529590</wp:posOffset>
            </wp:positionV>
            <wp:extent cx="1139825" cy="155511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83533" t="28902" b="38175"/>
                    <a:stretch>
                      <a:fillRect/>
                    </a:stretch>
                  </pic:blipFill>
                  <pic:spPr>
                    <a:xfrm>
                      <a:off x="0" y="0"/>
                      <a:ext cx="1139825" cy="1555115"/>
                    </a:xfrm>
                    <a:prstGeom prst="rect">
                      <a:avLst/>
                    </a:prstGeom>
                    <a:ln/>
                  </pic:spPr>
                </pic:pic>
              </a:graphicData>
            </a:graphic>
          </wp:anchor>
        </w:drawing>
      </w:r>
    </w:p>
    <w:p w:rsidR="00DF0382" w:rsidRDefault="003147A9">
      <w:pPr>
        <w:pStyle w:val="normal0"/>
        <w:rPr>
          <w:rFonts w:ascii="Arial" w:eastAsia="Arial" w:hAnsi="Arial" w:cs="Arial"/>
          <w:b/>
        </w:rPr>
      </w:pPr>
      <w:r>
        <w:rPr>
          <w:rFonts w:ascii="Arial" w:eastAsia="Arial" w:hAnsi="Arial" w:cs="Arial"/>
          <w:b/>
        </w:rPr>
        <w:t>DIFUSION SIMPLE: es el paso a trav</w:t>
      </w:r>
      <w:r>
        <w:rPr>
          <w:rFonts w:ascii="Arial" w:eastAsia="Arial" w:hAnsi="Arial" w:cs="Arial"/>
          <w:b/>
        </w:rPr>
        <w:t>és de la membrana de pequeñas moléculas sin cargas tales como los gases (oxigeno, dióxido de carbono) para que la molécula difunda  atreves de la membrana es necesario que exista una diferencia de concentración  entre el medio interno y el externo de la cé</w:t>
      </w:r>
      <w:r>
        <w:rPr>
          <w:rFonts w:ascii="Arial" w:eastAsia="Arial" w:hAnsi="Arial" w:cs="Arial"/>
          <w:b/>
        </w:rPr>
        <w:t xml:space="preserve">lula. DIFUSION FACILITADA: moléculas como aminoácidos, glucosa, que por su característica química y tamaño no pueden atravesar la capa </w:t>
      </w:r>
      <w:proofErr w:type="spellStart"/>
      <w:r>
        <w:rPr>
          <w:rFonts w:ascii="Arial" w:eastAsia="Arial" w:hAnsi="Arial" w:cs="Arial"/>
          <w:b/>
        </w:rPr>
        <w:t>lipídica</w:t>
      </w:r>
      <w:proofErr w:type="spellEnd"/>
      <w:r>
        <w:rPr>
          <w:rFonts w:ascii="Arial" w:eastAsia="Arial" w:hAnsi="Arial" w:cs="Arial"/>
          <w:b/>
        </w:rPr>
        <w:t xml:space="preserve"> y requieren de proteínas transportadoras que forman canales momentáneos para atravesar la membrana. </w:t>
      </w:r>
      <w:r>
        <w:rPr>
          <w:noProof/>
        </w:rPr>
        <w:drawing>
          <wp:anchor distT="0" distB="0" distL="114300" distR="114300" simplePos="0" relativeHeight="251659264" behindDoc="0" locked="0" layoutInCell="1" allowOverlap="1">
            <wp:simplePos x="0" y="0"/>
            <wp:positionH relativeFrom="column">
              <wp:posOffset>5123815</wp:posOffset>
            </wp:positionH>
            <wp:positionV relativeFrom="paragraph">
              <wp:posOffset>767080</wp:posOffset>
            </wp:positionV>
            <wp:extent cx="2196465" cy="112776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8198" t="67353"/>
                    <a:stretch>
                      <a:fillRect/>
                    </a:stretch>
                  </pic:blipFill>
                  <pic:spPr>
                    <a:xfrm>
                      <a:off x="0" y="0"/>
                      <a:ext cx="2196465" cy="1127760"/>
                    </a:xfrm>
                    <a:prstGeom prst="rect">
                      <a:avLst/>
                    </a:prstGeom>
                    <a:ln/>
                  </pic:spPr>
                </pic:pic>
              </a:graphicData>
            </a:graphic>
          </wp:anchor>
        </w:drawing>
      </w:r>
    </w:p>
    <w:p w:rsidR="00DF0382" w:rsidRDefault="003147A9">
      <w:pPr>
        <w:pStyle w:val="normal0"/>
        <w:rPr>
          <w:rFonts w:ascii="Arial" w:eastAsia="Arial" w:hAnsi="Arial" w:cs="Arial"/>
          <w:b/>
        </w:rPr>
      </w:pPr>
      <w:r>
        <w:rPr>
          <w:rFonts w:ascii="Arial" w:eastAsia="Arial" w:hAnsi="Arial" w:cs="Arial"/>
          <w:b/>
        </w:rPr>
        <w:t>TRANSPORTE</w:t>
      </w:r>
      <w:r>
        <w:rPr>
          <w:rFonts w:ascii="Arial" w:eastAsia="Arial" w:hAnsi="Arial" w:cs="Arial"/>
          <w:b/>
        </w:rPr>
        <w:t xml:space="preserve"> ACTIVO: se realiza con gasto de energía y en contra de gradiente de concentración, es decir desde un medio con menor concentración hacia otro con mayor concentración, las proteínas transportadoras que intervienen en el transporte de moléculas requieren de</w:t>
      </w:r>
      <w:r>
        <w:rPr>
          <w:rFonts w:ascii="Arial" w:eastAsia="Arial" w:hAnsi="Arial" w:cs="Arial"/>
          <w:b/>
        </w:rPr>
        <w:t xml:space="preserve"> un aporte energético, en forma de ATP.  Dentro del transporte activo tenemos Los mediados por vesículas, pata transportar moléculas de alto peso molecular y de mayor tamaño la célula utiliza un mecanismo  en donde forma vesículas membranosas  donde se eng</w:t>
      </w:r>
      <w:r>
        <w:rPr>
          <w:rFonts w:ascii="Arial" w:eastAsia="Arial" w:hAnsi="Arial" w:cs="Arial"/>
          <w:b/>
        </w:rPr>
        <w:t>loban los productos  de ingestión o de desechos, que también requiere un aporte energético. LA ENDOCITOSIS: las vesículas se forman en el exterior de la célula mediante una invaginación de la membrana capturando sustancias del medio. Se distinguen tres tip</w:t>
      </w:r>
      <w:r>
        <w:rPr>
          <w:rFonts w:ascii="Arial" w:eastAsia="Arial" w:hAnsi="Arial" w:cs="Arial"/>
          <w:b/>
        </w:rPr>
        <w:t xml:space="preserve">os de </w:t>
      </w:r>
      <w:proofErr w:type="spellStart"/>
      <w:r>
        <w:rPr>
          <w:rFonts w:ascii="Arial" w:eastAsia="Arial" w:hAnsi="Arial" w:cs="Arial"/>
          <w:b/>
        </w:rPr>
        <w:t>endocitosis</w:t>
      </w:r>
      <w:proofErr w:type="spellEnd"/>
      <w:r>
        <w:rPr>
          <w:rFonts w:ascii="Arial" w:eastAsia="Arial" w:hAnsi="Arial" w:cs="Arial"/>
          <w:b/>
        </w:rPr>
        <w:t xml:space="preserve">: FAGOCITOSIS  las vesículas encierran microorganismos y restos celulares. PINOCITOSIS: las vesículas permiten la </w:t>
      </w:r>
      <w:r>
        <w:rPr>
          <w:rFonts w:ascii="Arial" w:eastAsia="Arial" w:hAnsi="Arial" w:cs="Arial"/>
          <w:b/>
        </w:rPr>
        <w:lastRenderedPageBreak/>
        <w:t>ingestión de líquidos y partículas en disolución y ENDOCITOSIS mediadas por  receptores, las partículas que se integran deben</w:t>
      </w:r>
      <w:r>
        <w:rPr>
          <w:rFonts w:ascii="Arial" w:eastAsia="Arial" w:hAnsi="Arial" w:cs="Arial"/>
          <w:b/>
        </w:rPr>
        <w:t xml:space="preserve"> interactuar con un receptor específico que se encuentra en la membrana, luego esta se invagina formando  vesícula e incorporando la molécula a la célula. </w:t>
      </w:r>
      <w:proofErr w:type="spellStart"/>
      <w:r>
        <w:rPr>
          <w:rFonts w:ascii="Arial" w:eastAsia="Arial" w:hAnsi="Arial" w:cs="Arial"/>
          <w:b/>
        </w:rPr>
        <w:t>Exocitosis</w:t>
      </w:r>
      <w:proofErr w:type="spellEnd"/>
      <w:r>
        <w:rPr>
          <w:rFonts w:ascii="Arial" w:eastAsia="Arial" w:hAnsi="Arial" w:cs="Arial"/>
          <w:b/>
        </w:rPr>
        <w:t xml:space="preserve">: las versículas citoplasmáticas transportan sustancias hacia el medio extracelular, hacia </w:t>
      </w:r>
      <w:r>
        <w:rPr>
          <w:rFonts w:ascii="Arial" w:eastAsia="Arial" w:hAnsi="Arial" w:cs="Arial"/>
          <w:b/>
        </w:rPr>
        <w:t xml:space="preserve">afuera de la célula. Otro tipo de transporte activo  es  la BOMBA </w:t>
      </w:r>
      <w:proofErr w:type="spellStart"/>
      <w:r>
        <w:rPr>
          <w:rFonts w:ascii="Arial" w:eastAsia="Arial" w:hAnsi="Arial" w:cs="Arial"/>
          <w:b/>
        </w:rPr>
        <w:t>Na+K</w:t>
      </w:r>
      <w:proofErr w:type="spellEnd"/>
      <w:r>
        <w:rPr>
          <w:rFonts w:ascii="Arial" w:eastAsia="Arial" w:hAnsi="Arial" w:cs="Arial"/>
          <w:b/>
        </w:rPr>
        <w:t xml:space="preserve">+ es un conjunto de proteínas de membrana que transporta moléculas  en contra del gradiente de concentración utilizando energía del ATP. Al interior de las células  la concentración de </w:t>
      </w:r>
      <w:proofErr w:type="spellStart"/>
      <w:r>
        <w:rPr>
          <w:rFonts w:ascii="Arial" w:eastAsia="Arial" w:hAnsi="Arial" w:cs="Arial"/>
          <w:b/>
        </w:rPr>
        <w:t>N</w:t>
      </w:r>
      <w:r>
        <w:rPr>
          <w:rFonts w:ascii="Arial" w:eastAsia="Arial" w:hAnsi="Arial" w:cs="Arial"/>
          <w:b/>
        </w:rPr>
        <w:t>a</w:t>
      </w:r>
      <w:proofErr w:type="spellEnd"/>
      <w:r>
        <w:rPr>
          <w:rFonts w:ascii="Arial" w:eastAsia="Arial" w:hAnsi="Arial" w:cs="Arial"/>
          <w:b/>
        </w:rPr>
        <w:t>+ es baja e en el interior de la célula, mientras que la concentración del K+ es alta en el interior de la célula.</w:t>
      </w:r>
      <w:r>
        <w:rPr>
          <w:noProof/>
        </w:rPr>
        <w:drawing>
          <wp:anchor distT="0" distB="0" distL="114300" distR="114300" simplePos="0" relativeHeight="251660288" behindDoc="0" locked="0" layoutInCell="1" allowOverlap="1">
            <wp:simplePos x="0" y="0"/>
            <wp:positionH relativeFrom="column">
              <wp:posOffset>-101599</wp:posOffset>
            </wp:positionH>
            <wp:positionV relativeFrom="paragraph">
              <wp:posOffset>88900</wp:posOffset>
            </wp:positionV>
            <wp:extent cx="1021080" cy="168148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85249" t="67785"/>
                    <a:stretch>
                      <a:fillRect/>
                    </a:stretch>
                  </pic:blipFill>
                  <pic:spPr>
                    <a:xfrm>
                      <a:off x="0" y="0"/>
                      <a:ext cx="1021080" cy="1681480"/>
                    </a:xfrm>
                    <a:prstGeom prst="rect">
                      <a:avLst/>
                    </a:prstGeom>
                    <a:ln/>
                  </pic:spPr>
                </pic:pic>
              </a:graphicData>
            </a:graphic>
          </wp:anchor>
        </w:drawing>
      </w:r>
    </w:p>
    <w:p w:rsidR="00DF0382" w:rsidRDefault="003147A9">
      <w:pPr>
        <w:pStyle w:val="normal0"/>
        <w:rPr>
          <w:rFonts w:ascii="Arial" w:eastAsia="Arial" w:hAnsi="Arial" w:cs="Arial"/>
          <w:b/>
          <w:u w:val="single"/>
        </w:rPr>
      </w:pPr>
      <w:r>
        <w:rPr>
          <w:rFonts w:ascii="Arial" w:eastAsia="Arial" w:hAnsi="Arial" w:cs="Arial"/>
          <w:b/>
          <w:u w:val="single"/>
        </w:rPr>
        <w:t xml:space="preserve">ACTIVIDADES: </w:t>
      </w:r>
    </w:p>
    <w:p w:rsidR="00DF0382" w:rsidRDefault="003147A9">
      <w:pPr>
        <w:pStyle w:val="normal0"/>
        <w:numPr>
          <w:ilvl w:val="0"/>
          <w:numId w:val="2"/>
        </w:numPr>
        <w:pBdr>
          <w:top w:val="nil"/>
          <w:left w:val="nil"/>
          <w:bottom w:val="nil"/>
          <w:right w:val="nil"/>
          <w:between w:val="nil"/>
        </w:pBdr>
        <w:rPr>
          <w:rFonts w:ascii="Arial" w:eastAsia="Arial" w:hAnsi="Arial" w:cs="Arial"/>
          <w:b/>
          <w:color w:val="000000"/>
        </w:rPr>
      </w:pPr>
      <w:r>
        <w:rPr>
          <w:rFonts w:ascii="Cambria" w:eastAsia="Cambria" w:hAnsi="Cambria" w:cs="Cambria"/>
          <w:color w:val="000000"/>
          <w:sz w:val="24"/>
          <w:szCs w:val="24"/>
        </w:rPr>
        <w:t>Completa con V (verdadero) o F (falso) según corresponda a las siguientes afirmaciones:</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El oxígeno y el agua pasan por difusi</w:t>
      </w:r>
      <w:r>
        <w:rPr>
          <w:rFonts w:ascii="Cambria" w:eastAsia="Cambria" w:hAnsi="Cambria" w:cs="Cambria"/>
          <w:sz w:val="20"/>
          <w:szCs w:val="20"/>
        </w:rPr>
        <w:t xml:space="preserve">ón a través de la </w:t>
      </w:r>
      <w:proofErr w:type="spellStart"/>
      <w:r>
        <w:rPr>
          <w:rFonts w:ascii="Cambria" w:eastAsia="Cambria" w:hAnsi="Cambria" w:cs="Cambria"/>
          <w:sz w:val="20"/>
          <w:szCs w:val="20"/>
        </w:rPr>
        <w:t>bicapa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lipídica</w:t>
      </w:r>
      <w:proofErr w:type="spellEnd"/>
      <w:r>
        <w:rPr>
          <w:rFonts w:ascii="Cambria" w:eastAsia="Cambria" w:hAnsi="Cambria" w:cs="Cambria"/>
          <w:sz w:val="20"/>
          <w:szCs w:val="20"/>
        </w:rPr>
        <w:t>.</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b) _____ El paso de iones como el sodio y el potasio contra gradiente se hace con gasto de ATP.</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c) _____ El transporte pasivo requiere de un aporte continuo de energía ya que se realiza en contra de un gradiente de</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Concentración.</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d) _____ El gradiente de concentración es un movimiento de partículas desde una zona de menor a mayor concentración</w:t>
      </w:r>
    </w:p>
    <w:p w:rsidR="00DF0382" w:rsidRDefault="003147A9">
      <w:pPr>
        <w:pStyle w:val="normal0"/>
        <w:spacing w:after="0" w:line="240" w:lineRule="auto"/>
        <w:rPr>
          <w:rFonts w:ascii="Cambria" w:eastAsia="Cambria" w:hAnsi="Cambria" w:cs="Cambria"/>
          <w:sz w:val="20"/>
          <w:szCs w:val="20"/>
        </w:rPr>
      </w:pPr>
      <w:proofErr w:type="gramStart"/>
      <w:r>
        <w:rPr>
          <w:rFonts w:ascii="Cambria" w:eastAsia="Cambria" w:hAnsi="Cambria" w:cs="Cambria"/>
          <w:sz w:val="20"/>
          <w:szCs w:val="20"/>
        </w:rPr>
        <w:t>de</w:t>
      </w:r>
      <w:proofErr w:type="gramEnd"/>
      <w:r>
        <w:rPr>
          <w:rFonts w:ascii="Cambria" w:eastAsia="Cambria" w:hAnsi="Cambria" w:cs="Cambria"/>
          <w:sz w:val="20"/>
          <w:szCs w:val="20"/>
        </w:rPr>
        <w:t xml:space="preserve"> partículas.</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e) _____ La difusión simple y la difusión facilitada son dos tipos de transporte pasivo.</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f) _____ La osmosis e</w:t>
      </w:r>
      <w:r>
        <w:rPr>
          <w:rFonts w:ascii="Cambria" w:eastAsia="Cambria" w:hAnsi="Cambria" w:cs="Cambria"/>
          <w:sz w:val="20"/>
          <w:szCs w:val="20"/>
        </w:rPr>
        <w:t>s un tipo especial de difusión en donde solo se mueven moléculas de agua siguiendo un gradiente de</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Concentración.</w:t>
      </w:r>
    </w:p>
    <w:p w:rsidR="00DF0382" w:rsidRDefault="003147A9">
      <w:pPr>
        <w:pStyle w:val="normal0"/>
        <w:spacing w:after="0" w:line="240" w:lineRule="auto"/>
        <w:rPr>
          <w:rFonts w:ascii="Cambria" w:eastAsia="Cambria" w:hAnsi="Cambria" w:cs="Cambria"/>
          <w:sz w:val="20"/>
          <w:szCs w:val="20"/>
        </w:rPr>
      </w:pPr>
      <w:r>
        <w:rPr>
          <w:rFonts w:ascii="Cambria" w:eastAsia="Cambria" w:hAnsi="Cambria" w:cs="Cambria"/>
          <w:sz w:val="20"/>
          <w:szCs w:val="20"/>
        </w:rPr>
        <w:t>j) ____ La difusión facilitada es realizada por una proteína canal en contra de un gradiente de concentración.</w:t>
      </w:r>
    </w:p>
    <w:p w:rsidR="00DF0382" w:rsidRDefault="003147A9">
      <w:pPr>
        <w:pStyle w:val="normal0"/>
        <w:numPr>
          <w:ilvl w:val="0"/>
          <w:numId w:val="2"/>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color w:val="000000"/>
          <w:sz w:val="20"/>
          <w:szCs w:val="20"/>
        </w:rPr>
        <w:t xml:space="preserve">Coloca dentro de cada cuadro, dentro de la flecha, el tipo de difusión involucrado en el esquema </w:t>
      </w:r>
      <w:r>
        <w:rPr>
          <w:rFonts w:ascii="Arial" w:eastAsia="Arial" w:hAnsi="Arial" w:cs="Arial"/>
          <w:b/>
          <w:color w:val="000000"/>
          <w:sz w:val="20"/>
          <w:szCs w:val="20"/>
        </w:rPr>
        <w:t>(DIFUSIÓN</w:t>
      </w:r>
    </w:p>
    <w:p w:rsidR="00DF0382" w:rsidRDefault="003147A9">
      <w:pPr>
        <w:pStyle w:val="normal0"/>
        <w:jc w:val="center"/>
        <w:rPr>
          <w:rFonts w:ascii="Arial" w:eastAsia="Arial" w:hAnsi="Arial" w:cs="Arial"/>
          <w:b/>
        </w:rPr>
      </w:pPr>
      <w:r>
        <w:rPr>
          <w:rFonts w:ascii="Arial" w:eastAsia="Arial" w:hAnsi="Arial" w:cs="Arial"/>
          <w:b/>
          <w:sz w:val="20"/>
          <w:szCs w:val="20"/>
        </w:rPr>
        <w:t>SIMPLE O DIFUSION FACILITADA)</w:t>
      </w:r>
      <w:r>
        <w:rPr>
          <w:rFonts w:ascii="Arial" w:eastAsia="Arial" w:hAnsi="Arial" w:cs="Arial"/>
          <w:sz w:val="20"/>
          <w:szCs w:val="20"/>
        </w:rPr>
        <w:t xml:space="preserve">. Y al costado derecho coloca los tipos de transporte </w:t>
      </w:r>
      <w:r>
        <w:rPr>
          <w:rFonts w:ascii="Arial" w:eastAsia="Arial" w:hAnsi="Arial" w:cs="Arial"/>
          <w:b/>
          <w:sz w:val="20"/>
          <w:szCs w:val="20"/>
        </w:rPr>
        <w:t>(ACTIVO O PASIVO</w:t>
      </w:r>
      <w:r>
        <w:rPr>
          <w:noProof/>
        </w:rPr>
        <w:drawing>
          <wp:anchor distT="0" distB="0" distL="114300" distR="114300" simplePos="0" relativeHeight="251661312" behindDoc="0" locked="0" layoutInCell="1" allowOverlap="1">
            <wp:simplePos x="0" y="0"/>
            <wp:positionH relativeFrom="column">
              <wp:posOffset>136525</wp:posOffset>
            </wp:positionH>
            <wp:positionV relativeFrom="paragraph">
              <wp:posOffset>217805</wp:posOffset>
            </wp:positionV>
            <wp:extent cx="4987290" cy="16383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987290" cy="1638300"/>
                    </a:xfrm>
                    <a:prstGeom prst="rect">
                      <a:avLst/>
                    </a:prstGeom>
                    <a:ln/>
                  </pic:spPr>
                </pic:pic>
              </a:graphicData>
            </a:graphic>
          </wp:anchor>
        </w:drawing>
      </w:r>
    </w:p>
    <w:p w:rsidR="00DF0382" w:rsidRDefault="00DF0382">
      <w:pPr>
        <w:pStyle w:val="normal0"/>
        <w:jc w:val="center"/>
        <w:rPr>
          <w:rFonts w:ascii="Arial" w:eastAsia="Arial" w:hAnsi="Arial" w:cs="Arial"/>
          <w:b/>
        </w:rPr>
      </w:pPr>
    </w:p>
    <w:p w:rsidR="00DF0382" w:rsidRDefault="00DF0382">
      <w:pPr>
        <w:pStyle w:val="normal0"/>
        <w:jc w:val="center"/>
        <w:rPr>
          <w:rFonts w:ascii="Arial" w:eastAsia="Arial" w:hAnsi="Arial" w:cs="Arial"/>
          <w:b/>
        </w:rPr>
      </w:pPr>
    </w:p>
    <w:p w:rsidR="00DF0382" w:rsidRDefault="00DF0382">
      <w:pPr>
        <w:pStyle w:val="normal0"/>
        <w:rPr>
          <w:rFonts w:ascii="Arial" w:eastAsia="Arial" w:hAnsi="Arial" w:cs="Arial"/>
          <w:b/>
        </w:rPr>
      </w:pPr>
    </w:p>
    <w:p w:rsidR="00DF0382" w:rsidRDefault="00DF0382">
      <w:pPr>
        <w:pStyle w:val="normal0"/>
        <w:jc w:val="center"/>
        <w:rPr>
          <w:rFonts w:ascii="Arial" w:eastAsia="Arial" w:hAnsi="Arial" w:cs="Arial"/>
          <w:b/>
        </w:rPr>
      </w:pPr>
    </w:p>
    <w:p w:rsidR="00DF0382" w:rsidRDefault="00DF0382">
      <w:pPr>
        <w:pStyle w:val="normal0"/>
        <w:jc w:val="center"/>
        <w:rPr>
          <w:rFonts w:ascii="Arial" w:eastAsia="Arial" w:hAnsi="Arial" w:cs="Arial"/>
          <w:b/>
        </w:rPr>
      </w:pPr>
    </w:p>
    <w:p w:rsidR="00DF0382" w:rsidRDefault="00DF0382">
      <w:pPr>
        <w:pStyle w:val="normal0"/>
        <w:jc w:val="center"/>
        <w:rPr>
          <w:rFonts w:ascii="Arial" w:eastAsia="Arial" w:hAnsi="Arial" w:cs="Arial"/>
          <w:b/>
        </w:rPr>
      </w:pPr>
    </w:p>
    <w:p w:rsidR="00DF0382" w:rsidRDefault="003147A9">
      <w:pPr>
        <w:pStyle w:val="normal0"/>
        <w:rPr>
          <w:rFonts w:ascii="Arial" w:eastAsia="Arial" w:hAnsi="Arial" w:cs="Arial"/>
          <w:b/>
          <w:u w:val="single"/>
        </w:rPr>
      </w:pPr>
      <w:r>
        <w:rPr>
          <w:rFonts w:ascii="Arial" w:eastAsia="Arial" w:hAnsi="Arial" w:cs="Arial"/>
          <w:b/>
          <w:u w:val="single"/>
        </w:rPr>
        <w:t>TEMA: ÁCIDOS NUCLEICOS. CROMOSOMAS Y CROMA</w:t>
      </w:r>
      <w:r>
        <w:rPr>
          <w:rFonts w:ascii="Arial" w:eastAsia="Arial" w:hAnsi="Arial" w:cs="Arial"/>
          <w:b/>
          <w:u w:val="single"/>
        </w:rPr>
        <w:t>TINA</w:t>
      </w:r>
    </w:p>
    <w:p w:rsidR="00DF0382" w:rsidRDefault="003147A9">
      <w:pPr>
        <w:pStyle w:val="normal0"/>
        <w:spacing w:after="0"/>
        <w:jc w:val="both"/>
        <w:rPr>
          <w:rFonts w:ascii="Arial" w:eastAsia="Arial" w:hAnsi="Arial" w:cs="Arial"/>
        </w:rPr>
      </w:pPr>
      <w:r>
        <w:rPr>
          <w:rFonts w:ascii="Arial" w:eastAsia="Arial" w:hAnsi="Arial" w:cs="Arial"/>
        </w:rPr>
        <w:t xml:space="preserve">Los ácidos </w:t>
      </w:r>
      <w:proofErr w:type="spellStart"/>
      <w:r>
        <w:rPr>
          <w:rFonts w:ascii="Arial" w:eastAsia="Arial" w:hAnsi="Arial" w:cs="Arial"/>
        </w:rPr>
        <w:t>nucleicos</w:t>
      </w:r>
      <w:proofErr w:type="spellEnd"/>
      <w:r>
        <w:rPr>
          <w:rFonts w:ascii="Arial" w:eastAsia="Arial" w:hAnsi="Arial" w:cs="Arial"/>
        </w:rPr>
        <w:t xml:space="preserve"> son</w:t>
      </w:r>
      <w:r>
        <w:rPr>
          <w:rFonts w:ascii="Arial" w:eastAsia="Arial" w:hAnsi="Arial" w:cs="Arial"/>
          <w:color w:val="000000"/>
        </w:rPr>
        <w:t xml:space="preserve"> macromoléculas que contienen la información genética, son por tanto los que determinan los caracteres hereditarios, estos son</w:t>
      </w:r>
      <w:r>
        <w:rPr>
          <w:rFonts w:ascii="Arial" w:eastAsia="Arial" w:hAnsi="Arial" w:cs="Arial"/>
        </w:rPr>
        <w:t xml:space="preserve"> el ácido desoxirribonucleico (ADN) y el ácido ribonucleico (ARN). El ADN se encuentra principalmente</w:t>
      </w:r>
      <w:r>
        <w:rPr>
          <w:rFonts w:ascii="Arial" w:eastAsia="Arial" w:hAnsi="Arial" w:cs="Arial"/>
        </w:rPr>
        <w:t xml:space="preserve"> en el núcleo de las células, donde constituyen el material esencial de los cromosomas y es la base química de la transmisión de los caracteres  hereditarios.</w:t>
      </w:r>
    </w:p>
    <w:p w:rsidR="00DF0382" w:rsidRDefault="003147A9">
      <w:pPr>
        <w:pStyle w:val="normal0"/>
        <w:spacing w:after="0"/>
        <w:jc w:val="both"/>
        <w:rPr>
          <w:rFonts w:ascii="Arial" w:eastAsia="Arial" w:hAnsi="Arial" w:cs="Arial"/>
        </w:rPr>
      </w:pPr>
      <w:r>
        <w:rPr>
          <w:rFonts w:ascii="Arial" w:eastAsia="Arial" w:hAnsi="Arial" w:cs="Arial"/>
        </w:rPr>
        <w:t>El ARN es abundante en el citoplasma, en los ribosomas, pero también se hallan en pequeñas cantid</w:t>
      </w:r>
      <w:r>
        <w:rPr>
          <w:rFonts w:ascii="Arial" w:eastAsia="Arial" w:hAnsi="Arial" w:cs="Arial"/>
        </w:rPr>
        <w:t>ades en el núcleo. Su función es dirigir la síntesis de proteínas en base a la información codificada en el ADN.</w:t>
      </w:r>
    </w:p>
    <w:p w:rsidR="00DF0382" w:rsidRDefault="003147A9">
      <w:pPr>
        <w:pStyle w:val="normal0"/>
        <w:spacing w:after="0"/>
        <w:jc w:val="both"/>
        <w:rPr>
          <w:rFonts w:ascii="Arial" w:eastAsia="Arial" w:hAnsi="Arial" w:cs="Arial"/>
        </w:rPr>
      </w:pPr>
      <w:r>
        <w:rPr>
          <w:rFonts w:ascii="Arial" w:eastAsia="Arial" w:hAnsi="Arial" w:cs="Arial"/>
        </w:rPr>
        <w:t xml:space="preserve">Los ácidos </w:t>
      </w:r>
      <w:proofErr w:type="spellStart"/>
      <w:r>
        <w:rPr>
          <w:rFonts w:ascii="Arial" w:eastAsia="Arial" w:hAnsi="Arial" w:cs="Arial"/>
        </w:rPr>
        <w:t>nucleicos</w:t>
      </w:r>
      <w:proofErr w:type="spellEnd"/>
      <w:r>
        <w:rPr>
          <w:rFonts w:ascii="Arial" w:eastAsia="Arial" w:hAnsi="Arial" w:cs="Arial"/>
        </w:rPr>
        <w:t xml:space="preserve"> son polímeros formados por largas cadenas de un conjunto de sustancias denominadas nucleótidos.</w:t>
      </w:r>
    </w:p>
    <w:p w:rsidR="00DF0382" w:rsidRDefault="003147A9">
      <w:pPr>
        <w:pStyle w:val="normal0"/>
        <w:spacing w:after="0"/>
        <w:jc w:val="both"/>
        <w:rPr>
          <w:rFonts w:ascii="Arial" w:eastAsia="Arial" w:hAnsi="Arial" w:cs="Arial"/>
        </w:rPr>
      </w:pPr>
      <w:r>
        <w:rPr>
          <w:rFonts w:ascii="Arial" w:eastAsia="Arial" w:hAnsi="Arial" w:cs="Arial"/>
        </w:rPr>
        <w:t xml:space="preserve">Las moléculas de los nucleótidos están constituidas por una </w:t>
      </w:r>
      <w:r>
        <w:rPr>
          <w:rFonts w:ascii="Arial" w:eastAsia="Arial" w:hAnsi="Arial" w:cs="Arial"/>
          <w:b/>
        </w:rPr>
        <w:t>base nitrogenada</w:t>
      </w:r>
      <w:r>
        <w:rPr>
          <w:rFonts w:ascii="Arial" w:eastAsia="Arial" w:hAnsi="Arial" w:cs="Arial"/>
        </w:rPr>
        <w:t xml:space="preserve">, un </w:t>
      </w:r>
      <w:proofErr w:type="spellStart"/>
      <w:r>
        <w:rPr>
          <w:rFonts w:ascii="Arial" w:eastAsia="Arial" w:hAnsi="Arial" w:cs="Arial"/>
          <w:b/>
        </w:rPr>
        <w:t>monosacárido</w:t>
      </w:r>
      <w:proofErr w:type="spellEnd"/>
      <w:r>
        <w:rPr>
          <w:rFonts w:ascii="Arial" w:eastAsia="Arial" w:hAnsi="Arial" w:cs="Arial"/>
          <w:b/>
        </w:rPr>
        <w:t xml:space="preserve"> (pentosa)</w:t>
      </w:r>
      <w:r>
        <w:rPr>
          <w:rFonts w:ascii="Arial" w:eastAsia="Arial" w:hAnsi="Arial" w:cs="Arial"/>
        </w:rPr>
        <w:t xml:space="preserve"> y </w:t>
      </w:r>
      <w:r>
        <w:rPr>
          <w:rFonts w:ascii="Arial" w:eastAsia="Arial" w:hAnsi="Arial" w:cs="Arial"/>
          <w:b/>
        </w:rPr>
        <w:t>ácido fosfórico</w:t>
      </w:r>
      <w:r>
        <w:rPr>
          <w:rFonts w:ascii="Arial" w:eastAsia="Arial" w:hAnsi="Arial" w:cs="Arial"/>
        </w:rPr>
        <w:t>.</w:t>
      </w:r>
    </w:p>
    <w:p w:rsidR="00DF0382" w:rsidRDefault="003147A9">
      <w:pPr>
        <w:pStyle w:val="normal0"/>
        <w:jc w:val="both"/>
        <w:rPr>
          <w:rFonts w:ascii="Arial" w:eastAsia="Arial" w:hAnsi="Arial" w:cs="Arial"/>
          <w:b/>
          <w:u w:val="single"/>
        </w:rPr>
      </w:pPr>
      <w:r>
        <w:rPr>
          <w:rFonts w:ascii="Arial" w:eastAsia="Arial" w:hAnsi="Arial" w:cs="Arial"/>
          <w:b/>
          <w:u w:val="single"/>
        </w:rPr>
        <w:lastRenderedPageBreak/>
        <w:t>Estructura del ADN</w:t>
      </w:r>
    </w:p>
    <w:p w:rsidR="00DF0382" w:rsidRDefault="003147A9">
      <w:pPr>
        <w:pStyle w:val="normal0"/>
        <w:jc w:val="both"/>
        <w:rPr>
          <w:rFonts w:ascii="Arial" w:eastAsia="Arial" w:hAnsi="Arial" w:cs="Arial"/>
        </w:rPr>
      </w:pPr>
      <w:r>
        <w:rPr>
          <w:rFonts w:ascii="Arial" w:eastAsia="Arial" w:hAnsi="Arial" w:cs="Arial"/>
        </w:rPr>
        <w:t xml:space="preserve">El ácido desoxirribonucleico (ADN) está formado por dos cadenas de nucleótidos enrolladas en una doble hélice. </w:t>
      </w:r>
    </w:p>
    <w:p w:rsidR="00DF0382" w:rsidRDefault="003147A9">
      <w:pPr>
        <w:pStyle w:val="normal0"/>
        <w:jc w:val="both"/>
        <w:rPr>
          <w:rFonts w:ascii="Arial" w:eastAsia="Arial" w:hAnsi="Arial" w:cs="Arial"/>
          <w:b/>
        </w:rPr>
      </w:pPr>
      <w:r>
        <w:rPr>
          <w:rFonts w:ascii="Arial" w:eastAsia="Arial" w:hAnsi="Arial" w:cs="Arial"/>
          <w:b/>
        </w:rPr>
        <w:t>Representación de un nucleótido:</w:t>
      </w:r>
    </w:p>
    <w:p w:rsidR="00DF0382" w:rsidRDefault="003147A9">
      <w:pPr>
        <w:pStyle w:val="normal0"/>
        <w:jc w:val="both"/>
        <w:rPr>
          <w:rFonts w:ascii="Arial" w:eastAsia="Arial" w:hAnsi="Arial" w:cs="Arial"/>
        </w:rPr>
      </w:pPr>
      <w:r>
        <w:rPr>
          <w:rFonts w:ascii="Arial" w:eastAsia="Arial" w:hAnsi="Arial" w:cs="Arial"/>
        </w:rPr>
        <w:t>Los nucleótidos son compuestos orgánicos formados básicamente por la unión de tres componentes:</w:t>
      </w:r>
      <w:r>
        <w:rPr>
          <w:noProof/>
        </w:rPr>
        <w:drawing>
          <wp:anchor distT="0" distB="0" distL="114300" distR="114300" simplePos="0" relativeHeight="251662336" behindDoc="0" locked="0" layoutInCell="1" allowOverlap="1">
            <wp:simplePos x="0" y="0"/>
            <wp:positionH relativeFrom="column">
              <wp:posOffset>-76199</wp:posOffset>
            </wp:positionH>
            <wp:positionV relativeFrom="paragraph">
              <wp:posOffset>26035</wp:posOffset>
            </wp:positionV>
            <wp:extent cx="2371725" cy="15621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371725" cy="1562100"/>
                    </a:xfrm>
                    <a:prstGeom prst="rect">
                      <a:avLst/>
                    </a:prstGeom>
                    <a:ln/>
                  </pic:spPr>
                </pic:pic>
              </a:graphicData>
            </a:graphic>
          </wp:anchor>
        </w:drawing>
      </w:r>
    </w:p>
    <w:p w:rsidR="00DF0382" w:rsidRDefault="003147A9">
      <w:pPr>
        <w:pStyle w:val="normal0"/>
        <w:numPr>
          <w:ilvl w:val="0"/>
          <w:numId w:val="1"/>
        </w:numPr>
        <w:pBdr>
          <w:top w:val="nil"/>
          <w:left w:val="nil"/>
          <w:bottom w:val="nil"/>
          <w:right w:val="nil"/>
          <w:between w:val="nil"/>
        </w:pBdr>
        <w:spacing w:after="0"/>
        <w:jc w:val="both"/>
        <w:rPr>
          <w:color w:val="000000"/>
        </w:rPr>
      </w:pPr>
      <w:r>
        <w:rPr>
          <w:rFonts w:ascii="Arial" w:eastAsia="Arial" w:hAnsi="Arial" w:cs="Arial"/>
          <w:color w:val="000000"/>
        </w:rPr>
        <w:t xml:space="preserve">Un </w:t>
      </w:r>
      <w:r>
        <w:rPr>
          <w:rFonts w:ascii="Arial" w:eastAsia="Arial" w:hAnsi="Arial" w:cs="Arial"/>
          <w:b/>
          <w:color w:val="000000"/>
        </w:rPr>
        <w:t>azúcar</w:t>
      </w:r>
      <w:r>
        <w:rPr>
          <w:rFonts w:ascii="Arial" w:eastAsia="Arial" w:hAnsi="Arial" w:cs="Arial"/>
          <w:color w:val="000000"/>
        </w:rPr>
        <w:t xml:space="preserve"> de cinco átomos de carbono o pentosa: </w:t>
      </w:r>
      <w:proofErr w:type="spellStart"/>
      <w:r>
        <w:rPr>
          <w:rFonts w:ascii="Arial" w:eastAsia="Arial" w:hAnsi="Arial" w:cs="Arial"/>
          <w:color w:val="000000"/>
        </w:rPr>
        <w:t>desoxirribosa</w:t>
      </w:r>
      <w:proofErr w:type="spellEnd"/>
      <w:r>
        <w:rPr>
          <w:rFonts w:ascii="Arial" w:eastAsia="Arial" w:hAnsi="Arial" w:cs="Arial"/>
          <w:color w:val="000000"/>
        </w:rPr>
        <w:t>,</w:t>
      </w:r>
    </w:p>
    <w:p w:rsidR="00DF0382" w:rsidRDefault="003147A9">
      <w:pPr>
        <w:pStyle w:val="normal0"/>
        <w:numPr>
          <w:ilvl w:val="0"/>
          <w:numId w:val="1"/>
        </w:numPr>
        <w:pBdr>
          <w:top w:val="nil"/>
          <w:left w:val="nil"/>
          <w:bottom w:val="nil"/>
          <w:right w:val="nil"/>
          <w:between w:val="nil"/>
        </w:pBdr>
        <w:spacing w:after="0"/>
        <w:jc w:val="both"/>
        <w:rPr>
          <w:color w:val="000000"/>
        </w:rPr>
      </w:pPr>
      <w:r>
        <w:rPr>
          <w:rFonts w:ascii="Arial" w:eastAsia="Arial" w:hAnsi="Arial" w:cs="Arial"/>
          <w:color w:val="000000"/>
        </w:rPr>
        <w:t xml:space="preserve">Una </w:t>
      </w:r>
      <w:r>
        <w:rPr>
          <w:rFonts w:ascii="Arial" w:eastAsia="Arial" w:hAnsi="Arial" w:cs="Arial"/>
          <w:b/>
          <w:color w:val="000000"/>
        </w:rPr>
        <w:t>base nitrogenada</w:t>
      </w:r>
      <w:r>
        <w:rPr>
          <w:rFonts w:ascii="Arial" w:eastAsia="Arial" w:hAnsi="Arial" w:cs="Arial"/>
          <w:color w:val="000000"/>
        </w:rPr>
        <w:t xml:space="preserve">: pueden ser, </w:t>
      </w:r>
      <w:proofErr w:type="spellStart"/>
      <w:r>
        <w:rPr>
          <w:rFonts w:ascii="Arial" w:eastAsia="Arial" w:hAnsi="Arial" w:cs="Arial"/>
          <w:color w:val="000000"/>
        </w:rPr>
        <w:t>adenina</w:t>
      </w:r>
      <w:proofErr w:type="spellEnd"/>
      <w:r>
        <w:rPr>
          <w:rFonts w:ascii="Arial" w:eastAsia="Arial" w:hAnsi="Arial" w:cs="Arial"/>
          <w:color w:val="000000"/>
        </w:rPr>
        <w:t xml:space="preserve">, </w:t>
      </w:r>
      <w:proofErr w:type="spellStart"/>
      <w:r>
        <w:rPr>
          <w:rFonts w:ascii="Arial" w:eastAsia="Arial" w:hAnsi="Arial" w:cs="Arial"/>
          <w:color w:val="000000"/>
        </w:rPr>
        <w:t>timina</w:t>
      </w:r>
      <w:proofErr w:type="spellEnd"/>
      <w:r>
        <w:rPr>
          <w:rFonts w:ascii="Arial" w:eastAsia="Arial" w:hAnsi="Arial" w:cs="Arial"/>
          <w:color w:val="000000"/>
        </w:rPr>
        <w:t xml:space="preserve">, </w:t>
      </w:r>
      <w:proofErr w:type="spellStart"/>
      <w:r>
        <w:rPr>
          <w:rFonts w:ascii="Arial" w:eastAsia="Arial" w:hAnsi="Arial" w:cs="Arial"/>
          <w:color w:val="000000"/>
        </w:rPr>
        <w:t>citocina</w:t>
      </w:r>
      <w:proofErr w:type="spellEnd"/>
      <w:r>
        <w:rPr>
          <w:rFonts w:ascii="Arial" w:eastAsia="Arial" w:hAnsi="Arial" w:cs="Arial"/>
          <w:color w:val="000000"/>
        </w:rPr>
        <w:t xml:space="preserve"> y g</w:t>
      </w:r>
      <w:r>
        <w:rPr>
          <w:rFonts w:ascii="Arial" w:eastAsia="Arial" w:hAnsi="Arial" w:cs="Arial"/>
          <w:color w:val="000000"/>
        </w:rPr>
        <w:t>uanina</w:t>
      </w:r>
    </w:p>
    <w:p w:rsidR="00DF0382" w:rsidRDefault="003147A9">
      <w:pPr>
        <w:pStyle w:val="normal0"/>
        <w:numPr>
          <w:ilvl w:val="0"/>
          <w:numId w:val="1"/>
        </w:numPr>
        <w:pBdr>
          <w:top w:val="nil"/>
          <w:left w:val="nil"/>
          <w:bottom w:val="nil"/>
          <w:right w:val="nil"/>
          <w:between w:val="nil"/>
        </w:pBdr>
        <w:jc w:val="both"/>
        <w:rPr>
          <w:color w:val="000000"/>
        </w:rPr>
      </w:pPr>
      <w:r>
        <w:rPr>
          <w:rFonts w:ascii="Arial" w:eastAsia="Arial" w:hAnsi="Arial" w:cs="Arial"/>
          <w:color w:val="000000"/>
        </w:rPr>
        <w:t xml:space="preserve">Un </w:t>
      </w:r>
      <w:r>
        <w:rPr>
          <w:rFonts w:ascii="Arial" w:eastAsia="Arial" w:hAnsi="Arial" w:cs="Arial"/>
          <w:b/>
          <w:color w:val="000000"/>
        </w:rPr>
        <w:t>grupo fosfato</w:t>
      </w:r>
      <w:r>
        <w:rPr>
          <w:rFonts w:ascii="Arial" w:eastAsia="Arial" w:hAnsi="Arial" w:cs="Arial"/>
          <w:color w:val="000000"/>
        </w:rPr>
        <w:t>: compuesto por fosforo y oxigeno</w:t>
      </w:r>
    </w:p>
    <w:p w:rsidR="00DF0382" w:rsidRDefault="003147A9">
      <w:pPr>
        <w:pStyle w:val="normal0"/>
        <w:jc w:val="both"/>
        <w:rPr>
          <w:rFonts w:ascii="Arial" w:eastAsia="Arial" w:hAnsi="Arial" w:cs="Arial"/>
        </w:rPr>
      </w:pPr>
      <w:r>
        <w:rPr>
          <w:rFonts w:ascii="Arial" w:eastAsia="Arial" w:hAnsi="Arial" w:cs="Arial"/>
        </w:rPr>
        <w:t xml:space="preserve">Para formar los ácidos </w:t>
      </w:r>
      <w:proofErr w:type="spellStart"/>
      <w:r>
        <w:rPr>
          <w:rFonts w:ascii="Arial" w:eastAsia="Arial" w:hAnsi="Arial" w:cs="Arial"/>
        </w:rPr>
        <w:t>nucleicos</w:t>
      </w:r>
      <w:proofErr w:type="spellEnd"/>
      <w:r>
        <w:rPr>
          <w:rFonts w:ascii="Arial" w:eastAsia="Arial" w:hAnsi="Arial" w:cs="Arial"/>
        </w:rPr>
        <w:t xml:space="preserve">, primero los nucleótidos deben unirse entre sí mediante un enlace </w:t>
      </w:r>
      <w:proofErr w:type="spellStart"/>
      <w:r>
        <w:rPr>
          <w:rFonts w:ascii="Arial" w:eastAsia="Arial" w:hAnsi="Arial" w:cs="Arial"/>
        </w:rPr>
        <w:t>fosfodiéster</w:t>
      </w:r>
      <w:proofErr w:type="spellEnd"/>
      <w:r>
        <w:rPr>
          <w:rFonts w:ascii="Arial" w:eastAsia="Arial" w:hAnsi="Arial" w:cs="Arial"/>
        </w:rPr>
        <w:t xml:space="preserve">. Esta unión se produce entre el grupo fosfato (P) de un nucleótido y  el azúcar  </w:t>
      </w:r>
      <w:proofErr w:type="spellStart"/>
      <w:r>
        <w:rPr>
          <w:rFonts w:ascii="Arial" w:eastAsia="Arial" w:hAnsi="Arial" w:cs="Arial"/>
        </w:rPr>
        <w:t>desoxi</w:t>
      </w:r>
      <w:r>
        <w:rPr>
          <w:rFonts w:ascii="Arial" w:eastAsia="Arial" w:hAnsi="Arial" w:cs="Arial"/>
        </w:rPr>
        <w:t>rribosa</w:t>
      </w:r>
      <w:proofErr w:type="spellEnd"/>
      <w:r>
        <w:rPr>
          <w:rFonts w:ascii="Arial" w:eastAsia="Arial" w:hAnsi="Arial" w:cs="Arial"/>
        </w:rPr>
        <w:t xml:space="preserve">  de otro y así se va formando una cadena. Para formar la doble hélice se unen los pares de bases nitrogenadas mediante enlaces puentes de hidrógeno; donde la </w:t>
      </w:r>
      <w:proofErr w:type="spellStart"/>
      <w:r>
        <w:rPr>
          <w:rFonts w:ascii="Arial" w:eastAsia="Arial" w:hAnsi="Arial" w:cs="Arial"/>
        </w:rPr>
        <w:t>adenina</w:t>
      </w:r>
      <w:proofErr w:type="spellEnd"/>
      <w:r>
        <w:rPr>
          <w:rFonts w:ascii="Arial" w:eastAsia="Arial" w:hAnsi="Arial" w:cs="Arial"/>
        </w:rPr>
        <w:t xml:space="preserve"> forma dos enlaces puente hidrogeno solo con la </w:t>
      </w:r>
      <w:proofErr w:type="spellStart"/>
      <w:r>
        <w:rPr>
          <w:rFonts w:ascii="Arial" w:eastAsia="Arial" w:hAnsi="Arial" w:cs="Arial"/>
        </w:rPr>
        <w:t>timina</w:t>
      </w:r>
      <w:proofErr w:type="spellEnd"/>
      <w:r>
        <w:rPr>
          <w:rFonts w:ascii="Arial" w:eastAsia="Arial" w:hAnsi="Arial" w:cs="Arial"/>
        </w:rPr>
        <w:t xml:space="preserve"> y  la guanina forma tres enl</w:t>
      </w:r>
      <w:r>
        <w:rPr>
          <w:rFonts w:ascii="Arial" w:eastAsia="Arial" w:hAnsi="Arial" w:cs="Arial"/>
        </w:rPr>
        <w:t xml:space="preserve">aces puente de hidrogeno solo con la </w:t>
      </w:r>
      <w:proofErr w:type="spellStart"/>
      <w:r>
        <w:rPr>
          <w:rFonts w:ascii="Arial" w:eastAsia="Arial" w:hAnsi="Arial" w:cs="Arial"/>
        </w:rPr>
        <w:t>citosina</w:t>
      </w:r>
      <w:proofErr w:type="spellEnd"/>
      <w:r>
        <w:rPr>
          <w:rFonts w:ascii="Arial" w:eastAsia="Arial" w:hAnsi="Arial" w:cs="Arial"/>
        </w:rPr>
        <w:t xml:space="preserve">. </w:t>
      </w:r>
      <w:r>
        <w:rPr>
          <w:noProof/>
        </w:rPr>
        <w:drawing>
          <wp:anchor distT="0" distB="0" distL="114300" distR="114300" simplePos="0" relativeHeight="251663360" behindDoc="0" locked="0" layoutInCell="1" allowOverlap="1">
            <wp:simplePos x="0" y="0"/>
            <wp:positionH relativeFrom="column">
              <wp:posOffset>-2743199</wp:posOffset>
            </wp:positionH>
            <wp:positionV relativeFrom="paragraph">
              <wp:posOffset>117475</wp:posOffset>
            </wp:positionV>
            <wp:extent cx="4210050" cy="2314575"/>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210050" cy="2314575"/>
                    </a:xfrm>
                    <a:prstGeom prst="rect">
                      <a:avLst/>
                    </a:prstGeom>
                    <a:ln/>
                  </pic:spPr>
                </pic:pic>
              </a:graphicData>
            </a:graphic>
          </wp:anchor>
        </w:drawing>
      </w:r>
    </w:p>
    <w:p w:rsidR="00DF0382" w:rsidRDefault="00DF0382">
      <w:pPr>
        <w:pStyle w:val="normal0"/>
        <w:jc w:val="both"/>
        <w:rPr>
          <w:rFonts w:ascii="Arial" w:eastAsia="Arial" w:hAnsi="Arial" w:cs="Arial"/>
        </w:rPr>
      </w:pPr>
    </w:p>
    <w:p w:rsidR="00DF0382" w:rsidRDefault="003147A9">
      <w:pPr>
        <w:pStyle w:val="normal0"/>
        <w:jc w:val="both"/>
        <w:rPr>
          <w:rFonts w:ascii="Arial" w:eastAsia="Arial" w:hAnsi="Arial" w:cs="Arial"/>
          <w:b/>
          <w:u w:val="single"/>
        </w:rPr>
      </w:pPr>
      <w:r>
        <w:rPr>
          <w:rFonts w:ascii="Arial" w:eastAsia="Arial" w:hAnsi="Arial" w:cs="Arial"/>
          <w:b/>
          <w:u w:val="single"/>
        </w:rPr>
        <w:t>Estructura el ARN:</w:t>
      </w:r>
      <w:r>
        <w:rPr>
          <w:noProof/>
        </w:rPr>
        <w:drawing>
          <wp:anchor distT="0" distB="0" distL="114300" distR="114300" simplePos="0" relativeHeight="251664384" behindDoc="0" locked="0" layoutInCell="1" allowOverlap="1">
            <wp:simplePos x="0" y="0"/>
            <wp:positionH relativeFrom="column">
              <wp:posOffset>3730625</wp:posOffset>
            </wp:positionH>
            <wp:positionV relativeFrom="paragraph">
              <wp:posOffset>94615</wp:posOffset>
            </wp:positionV>
            <wp:extent cx="3171825" cy="268668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171825" cy="2686685"/>
                    </a:xfrm>
                    <a:prstGeom prst="rect">
                      <a:avLst/>
                    </a:prstGeom>
                    <a:ln/>
                  </pic:spPr>
                </pic:pic>
              </a:graphicData>
            </a:graphic>
          </wp:anchor>
        </w:drawing>
      </w:r>
    </w:p>
    <w:p w:rsidR="00DF0382" w:rsidRDefault="003147A9">
      <w:pPr>
        <w:pStyle w:val="normal0"/>
        <w:jc w:val="both"/>
        <w:rPr>
          <w:rFonts w:ascii="Arial" w:eastAsia="Arial" w:hAnsi="Arial" w:cs="Arial"/>
        </w:rPr>
      </w:pPr>
      <w:r>
        <w:rPr>
          <w:rFonts w:ascii="Arial" w:eastAsia="Arial" w:hAnsi="Arial" w:cs="Arial"/>
        </w:rPr>
        <w:t xml:space="preserve">Las moléculas de ácido ribonucleico (ARN) están formadas por una sola cadena de nucleótidos. Estos están compuestos por </w:t>
      </w:r>
      <w:r>
        <w:rPr>
          <w:rFonts w:ascii="Arial" w:eastAsia="Arial" w:hAnsi="Arial" w:cs="Arial"/>
          <w:b/>
        </w:rPr>
        <w:t>ácido fosfórico</w:t>
      </w:r>
      <w:r>
        <w:rPr>
          <w:rFonts w:ascii="Arial" w:eastAsia="Arial" w:hAnsi="Arial" w:cs="Arial"/>
        </w:rPr>
        <w:t xml:space="preserve"> (P), el </w:t>
      </w:r>
      <w:proofErr w:type="spellStart"/>
      <w:r>
        <w:rPr>
          <w:rFonts w:ascii="Arial" w:eastAsia="Arial" w:hAnsi="Arial" w:cs="Arial"/>
          <w:b/>
        </w:rPr>
        <w:t>monosacárido</w:t>
      </w:r>
      <w:proofErr w:type="spellEnd"/>
      <w:r>
        <w:rPr>
          <w:rFonts w:ascii="Arial" w:eastAsia="Arial" w:hAnsi="Arial" w:cs="Arial"/>
          <w:b/>
        </w:rPr>
        <w:t xml:space="preserve"> ribosa</w:t>
      </w:r>
      <w:r>
        <w:rPr>
          <w:rFonts w:ascii="Arial" w:eastAsia="Arial" w:hAnsi="Arial" w:cs="Arial"/>
        </w:rPr>
        <w:t xml:space="preserve"> y una </w:t>
      </w:r>
      <w:r>
        <w:rPr>
          <w:rFonts w:ascii="Arial" w:eastAsia="Arial" w:hAnsi="Arial" w:cs="Arial"/>
          <w:b/>
        </w:rPr>
        <w:t>base nitrogenada</w:t>
      </w:r>
      <w:r>
        <w:rPr>
          <w:rFonts w:ascii="Arial" w:eastAsia="Arial" w:hAnsi="Arial" w:cs="Arial"/>
        </w:rPr>
        <w:t xml:space="preserve"> que puede ser: </w:t>
      </w:r>
      <w:proofErr w:type="spellStart"/>
      <w:r>
        <w:rPr>
          <w:rFonts w:ascii="Arial" w:eastAsia="Arial" w:hAnsi="Arial" w:cs="Arial"/>
        </w:rPr>
        <w:t>adenina</w:t>
      </w:r>
      <w:proofErr w:type="spellEnd"/>
      <w:r>
        <w:rPr>
          <w:rFonts w:ascii="Arial" w:eastAsia="Arial" w:hAnsi="Arial" w:cs="Arial"/>
        </w:rPr>
        <w:t xml:space="preserve"> (A), </w:t>
      </w:r>
      <w:proofErr w:type="spellStart"/>
      <w:r>
        <w:rPr>
          <w:rFonts w:ascii="Arial" w:eastAsia="Arial" w:hAnsi="Arial" w:cs="Arial"/>
        </w:rPr>
        <w:t>uracilo</w:t>
      </w:r>
      <w:proofErr w:type="spellEnd"/>
      <w:r>
        <w:rPr>
          <w:rFonts w:ascii="Arial" w:eastAsia="Arial" w:hAnsi="Arial" w:cs="Arial"/>
        </w:rPr>
        <w:t xml:space="preserve"> (U), </w:t>
      </w:r>
      <w:proofErr w:type="spellStart"/>
      <w:r>
        <w:rPr>
          <w:rFonts w:ascii="Arial" w:eastAsia="Arial" w:hAnsi="Arial" w:cs="Arial"/>
        </w:rPr>
        <w:t>citosina</w:t>
      </w:r>
      <w:proofErr w:type="spellEnd"/>
      <w:r>
        <w:rPr>
          <w:rFonts w:ascii="Arial" w:eastAsia="Arial" w:hAnsi="Arial" w:cs="Arial"/>
        </w:rPr>
        <w:t xml:space="preserve"> (C)  o guanina (G).</w:t>
      </w:r>
    </w:p>
    <w:p w:rsidR="00DF0382" w:rsidRDefault="003147A9">
      <w:pPr>
        <w:pStyle w:val="normal0"/>
        <w:jc w:val="both"/>
        <w:rPr>
          <w:rFonts w:ascii="Arial" w:eastAsia="Arial" w:hAnsi="Arial" w:cs="Arial"/>
        </w:rPr>
      </w:pPr>
      <w:r>
        <w:rPr>
          <w:rFonts w:ascii="Arial" w:eastAsia="Arial" w:hAnsi="Arial" w:cs="Arial"/>
        </w:rPr>
        <w:t>El grupo fosfato de un nucleótido se une con la ribosa de otro y forma una cadena simple.</w:t>
      </w:r>
    </w:p>
    <w:p w:rsidR="00DF0382" w:rsidRDefault="003147A9">
      <w:pPr>
        <w:pStyle w:val="normal0"/>
        <w:jc w:val="both"/>
        <w:rPr>
          <w:rFonts w:ascii="Arial" w:eastAsia="Arial" w:hAnsi="Arial" w:cs="Arial"/>
        </w:rPr>
      </w:pPr>
      <w:r>
        <w:rPr>
          <w:rFonts w:ascii="Arial" w:eastAsia="Arial" w:hAnsi="Arial" w:cs="Arial"/>
        </w:rPr>
        <w:t>Hay tres clases de ácido ribonucleico (ARN)</w:t>
      </w:r>
    </w:p>
    <w:p w:rsidR="00DF0382" w:rsidRDefault="003147A9">
      <w:pPr>
        <w:pStyle w:val="normal0"/>
        <w:numPr>
          <w:ilvl w:val="0"/>
          <w:numId w:val="5"/>
        </w:numPr>
        <w:pBdr>
          <w:top w:val="nil"/>
          <w:left w:val="nil"/>
          <w:bottom w:val="nil"/>
          <w:right w:val="nil"/>
          <w:between w:val="nil"/>
        </w:pBdr>
        <w:spacing w:after="0"/>
        <w:jc w:val="both"/>
        <w:rPr>
          <w:color w:val="000000"/>
        </w:rPr>
      </w:pPr>
      <w:r>
        <w:rPr>
          <w:rFonts w:ascii="Arial" w:eastAsia="Arial" w:hAnsi="Arial" w:cs="Arial"/>
          <w:color w:val="000000"/>
        </w:rPr>
        <w:t>ARN mensajero (</w:t>
      </w:r>
      <w:proofErr w:type="spellStart"/>
      <w:r>
        <w:rPr>
          <w:rFonts w:ascii="Arial" w:eastAsia="Arial" w:hAnsi="Arial" w:cs="Arial"/>
          <w:color w:val="000000"/>
        </w:rPr>
        <w:t>ARNm</w:t>
      </w:r>
      <w:proofErr w:type="spellEnd"/>
      <w:r>
        <w:rPr>
          <w:rFonts w:ascii="Arial" w:eastAsia="Arial" w:hAnsi="Arial" w:cs="Arial"/>
          <w:color w:val="000000"/>
        </w:rPr>
        <w:t>) que se forma en el núcleo de las células a partir del ADN.</w:t>
      </w:r>
    </w:p>
    <w:p w:rsidR="00DF0382" w:rsidRDefault="003147A9">
      <w:pPr>
        <w:pStyle w:val="normal0"/>
        <w:numPr>
          <w:ilvl w:val="0"/>
          <w:numId w:val="5"/>
        </w:numPr>
        <w:pBdr>
          <w:top w:val="nil"/>
          <w:left w:val="nil"/>
          <w:bottom w:val="nil"/>
          <w:right w:val="nil"/>
          <w:between w:val="nil"/>
        </w:pBdr>
        <w:spacing w:after="0"/>
        <w:jc w:val="both"/>
        <w:rPr>
          <w:color w:val="000000"/>
        </w:rPr>
      </w:pPr>
      <w:r>
        <w:rPr>
          <w:rFonts w:ascii="Arial" w:eastAsia="Arial" w:hAnsi="Arial" w:cs="Arial"/>
          <w:color w:val="000000"/>
        </w:rPr>
        <w:t xml:space="preserve">ARN </w:t>
      </w:r>
      <w:proofErr w:type="spellStart"/>
      <w:r>
        <w:rPr>
          <w:rFonts w:ascii="Arial" w:eastAsia="Arial" w:hAnsi="Arial" w:cs="Arial"/>
          <w:color w:val="000000"/>
        </w:rPr>
        <w:t>ribosomal</w:t>
      </w:r>
      <w:proofErr w:type="spellEnd"/>
      <w:r>
        <w:rPr>
          <w:rFonts w:ascii="Arial" w:eastAsia="Arial" w:hAnsi="Arial" w:cs="Arial"/>
          <w:color w:val="000000"/>
        </w:rPr>
        <w:t xml:space="preserve"> (</w:t>
      </w:r>
      <w:proofErr w:type="spellStart"/>
      <w:r>
        <w:rPr>
          <w:rFonts w:ascii="Arial" w:eastAsia="Arial" w:hAnsi="Arial" w:cs="Arial"/>
          <w:color w:val="000000"/>
        </w:rPr>
        <w:t>ARNr</w:t>
      </w:r>
      <w:proofErr w:type="spellEnd"/>
      <w:r>
        <w:rPr>
          <w:rFonts w:ascii="Arial" w:eastAsia="Arial" w:hAnsi="Arial" w:cs="Arial"/>
          <w:color w:val="000000"/>
        </w:rPr>
        <w:t>) que constituye los ribosomas citoplasmáticos.</w:t>
      </w:r>
    </w:p>
    <w:p w:rsidR="00DF0382" w:rsidRDefault="003147A9">
      <w:pPr>
        <w:pStyle w:val="normal0"/>
        <w:numPr>
          <w:ilvl w:val="0"/>
          <w:numId w:val="5"/>
        </w:numPr>
        <w:pBdr>
          <w:top w:val="nil"/>
          <w:left w:val="nil"/>
          <w:bottom w:val="nil"/>
          <w:right w:val="nil"/>
          <w:between w:val="nil"/>
        </w:pBdr>
        <w:jc w:val="both"/>
        <w:rPr>
          <w:color w:val="000000"/>
        </w:rPr>
      </w:pPr>
      <w:r>
        <w:rPr>
          <w:rFonts w:ascii="Arial" w:eastAsia="Arial" w:hAnsi="Arial" w:cs="Arial"/>
          <w:color w:val="000000"/>
        </w:rPr>
        <w:t>ARN de transferencia (</w:t>
      </w:r>
      <w:proofErr w:type="spellStart"/>
      <w:r>
        <w:rPr>
          <w:rFonts w:ascii="Arial" w:eastAsia="Arial" w:hAnsi="Arial" w:cs="Arial"/>
          <w:color w:val="000000"/>
        </w:rPr>
        <w:t>ARNt</w:t>
      </w:r>
      <w:proofErr w:type="spellEnd"/>
      <w:r>
        <w:rPr>
          <w:rFonts w:ascii="Arial" w:eastAsia="Arial" w:hAnsi="Arial" w:cs="Arial"/>
          <w:color w:val="000000"/>
        </w:rPr>
        <w:t>) que se encuentra libre en el citoplasma y lleva los aminoácidos a los ribosomas.</w:t>
      </w:r>
    </w:p>
    <w:p w:rsidR="00DF0382" w:rsidRDefault="003147A9">
      <w:pPr>
        <w:pStyle w:val="normal0"/>
        <w:ind w:left="360"/>
        <w:jc w:val="both"/>
        <w:rPr>
          <w:rFonts w:ascii="Arial" w:eastAsia="Arial" w:hAnsi="Arial" w:cs="Arial"/>
        </w:rPr>
      </w:pPr>
      <w:r>
        <w:rPr>
          <w:rFonts w:ascii="Arial" w:eastAsia="Arial" w:hAnsi="Arial" w:cs="Arial"/>
        </w:rPr>
        <w:t>Cada uno de estos ARN tiene una  estructura diferente adaptada a la función que cumple.</w:t>
      </w:r>
    </w:p>
    <w:p w:rsidR="00DF0382" w:rsidRDefault="003147A9">
      <w:pPr>
        <w:pStyle w:val="normal0"/>
        <w:jc w:val="both"/>
        <w:rPr>
          <w:rFonts w:ascii="Arial" w:eastAsia="Arial" w:hAnsi="Arial" w:cs="Arial"/>
          <w:b/>
          <w:u w:val="single"/>
        </w:rPr>
      </w:pPr>
      <w:r>
        <w:rPr>
          <w:rFonts w:ascii="Arial" w:eastAsia="Arial" w:hAnsi="Arial" w:cs="Arial"/>
          <w:b/>
          <w:u w:val="single"/>
        </w:rPr>
        <w:t>Organización del material genético</w:t>
      </w:r>
    </w:p>
    <w:p w:rsidR="00DF0382" w:rsidRDefault="003147A9">
      <w:pPr>
        <w:pStyle w:val="normal0"/>
        <w:ind w:left="360"/>
        <w:jc w:val="both"/>
        <w:rPr>
          <w:rFonts w:ascii="Arial" w:eastAsia="Arial" w:hAnsi="Arial" w:cs="Arial"/>
        </w:rPr>
      </w:pPr>
      <w:r>
        <w:rPr>
          <w:rFonts w:ascii="Arial" w:eastAsia="Arial" w:hAnsi="Arial" w:cs="Arial"/>
        </w:rPr>
        <w:lastRenderedPageBreak/>
        <w:t>Al observar una célula al microscopio electrónico, se comprobará que la cromatina presenten el núcleo aparece como un conjunto de fin</w:t>
      </w:r>
      <w:r>
        <w:rPr>
          <w:rFonts w:ascii="Arial" w:eastAsia="Arial" w:hAnsi="Arial" w:cs="Arial"/>
        </w:rPr>
        <w:t>as hebras sin forma definida, semejante a un ovillo de hilo. La cromatina está integrada por moléculas de ADN y proteínas denominadas histonas, qué se agrupan formando unidades globulares sobre las que se arrolla el ADN.</w:t>
      </w:r>
      <w:r>
        <w:rPr>
          <w:noProof/>
        </w:rPr>
        <w:drawing>
          <wp:anchor distT="0" distB="0" distL="114300" distR="114300" simplePos="0" relativeHeight="251665408" behindDoc="0" locked="0" layoutInCell="1" allowOverlap="1">
            <wp:simplePos x="0" y="0"/>
            <wp:positionH relativeFrom="column">
              <wp:posOffset>140969</wp:posOffset>
            </wp:positionH>
            <wp:positionV relativeFrom="paragraph">
              <wp:posOffset>478790</wp:posOffset>
            </wp:positionV>
            <wp:extent cx="1963420" cy="151257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5634" t="7387" r="29576" b="8121"/>
                    <a:stretch>
                      <a:fillRect/>
                    </a:stretch>
                  </pic:blipFill>
                  <pic:spPr>
                    <a:xfrm>
                      <a:off x="0" y="0"/>
                      <a:ext cx="1963420" cy="1512570"/>
                    </a:xfrm>
                    <a:prstGeom prst="rect">
                      <a:avLst/>
                    </a:prstGeom>
                    <a:ln/>
                  </pic:spPr>
                </pic:pic>
              </a:graphicData>
            </a:graphic>
          </wp:anchor>
        </w:drawing>
      </w:r>
    </w:p>
    <w:p w:rsidR="00DF0382" w:rsidRDefault="003147A9">
      <w:pPr>
        <w:pStyle w:val="normal0"/>
        <w:ind w:left="360"/>
        <w:jc w:val="both"/>
        <w:rPr>
          <w:rFonts w:ascii="Arial" w:eastAsia="Arial" w:hAnsi="Arial" w:cs="Arial"/>
        </w:rPr>
      </w:pPr>
      <w:r>
        <w:rPr>
          <w:rFonts w:ascii="Arial" w:eastAsia="Arial" w:hAnsi="Arial" w:cs="Arial"/>
        </w:rPr>
        <w:t xml:space="preserve">La </w:t>
      </w:r>
      <w:r>
        <w:rPr>
          <w:rFonts w:ascii="Arial" w:eastAsia="Arial" w:hAnsi="Arial" w:cs="Arial"/>
          <w:b/>
        </w:rPr>
        <w:t>cromatina</w:t>
      </w:r>
      <w:r>
        <w:rPr>
          <w:rFonts w:ascii="Arial" w:eastAsia="Arial" w:hAnsi="Arial" w:cs="Arial"/>
        </w:rPr>
        <w:t xml:space="preserve"> presenta este aspecto</w:t>
      </w:r>
      <w:r>
        <w:rPr>
          <w:rFonts w:ascii="Arial" w:eastAsia="Arial" w:hAnsi="Arial" w:cs="Arial"/>
        </w:rPr>
        <w:t xml:space="preserve"> sólo cuando la célula está en reposo. Antes de comenzar la división celular, se condensa y enrolla adquiriendo la forma de cuerpos compactos, fácilmente visibles, llamados cromosomas. </w:t>
      </w:r>
    </w:p>
    <w:p w:rsidR="00DF0382" w:rsidRDefault="003147A9">
      <w:pPr>
        <w:pStyle w:val="normal0"/>
        <w:spacing w:after="0"/>
        <w:ind w:left="360"/>
        <w:jc w:val="both"/>
      </w:pPr>
      <w:r>
        <w:rPr>
          <w:rFonts w:ascii="Arial" w:eastAsia="Arial" w:hAnsi="Arial" w:cs="Arial"/>
        </w:rPr>
        <w:t xml:space="preserve">Los </w:t>
      </w:r>
      <w:r>
        <w:rPr>
          <w:rFonts w:ascii="Arial" w:eastAsia="Arial" w:hAnsi="Arial" w:cs="Arial"/>
          <w:b/>
        </w:rPr>
        <w:t>cromosomas</w:t>
      </w:r>
      <w:r>
        <w:rPr>
          <w:rFonts w:ascii="Arial" w:eastAsia="Arial" w:hAnsi="Arial" w:cs="Arial"/>
        </w:rPr>
        <w:t xml:space="preserve"> tienen aspecto alargado o de bastón. Antes de comenzar </w:t>
      </w:r>
      <w:r>
        <w:rPr>
          <w:rFonts w:ascii="Arial" w:eastAsia="Arial" w:hAnsi="Arial" w:cs="Arial"/>
        </w:rPr>
        <w:t xml:space="preserve">la división celular, el ADN se </w:t>
      </w:r>
      <w:proofErr w:type="spellStart"/>
      <w:r>
        <w:rPr>
          <w:rFonts w:ascii="Arial" w:eastAsia="Arial" w:hAnsi="Arial" w:cs="Arial"/>
        </w:rPr>
        <w:t>autoduplica</w:t>
      </w:r>
      <w:proofErr w:type="spellEnd"/>
      <w:r>
        <w:rPr>
          <w:rFonts w:ascii="Arial" w:eastAsia="Arial" w:hAnsi="Arial" w:cs="Arial"/>
        </w:rPr>
        <w:t xml:space="preserve">, por eso los cromosomas presentan forma de letra X, ya que están constituidos por dos filamentos idénticos llamados </w:t>
      </w:r>
      <w:proofErr w:type="spellStart"/>
      <w:r>
        <w:rPr>
          <w:rFonts w:ascii="Arial" w:eastAsia="Arial" w:hAnsi="Arial" w:cs="Arial"/>
        </w:rPr>
        <w:t>cromátides</w:t>
      </w:r>
      <w:proofErr w:type="spellEnd"/>
      <w:r>
        <w:rPr>
          <w:rFonts w:ascii="Arial" w:eastAsia="Arial" w:hAnsi="Arial" w:cs="Arial"/>
        </w:rPr>
        <w:t xml:space="preserve">, que resulta de la replicación del ADN.  Ambas </w:t>
      </w:r>
      <w:proofErr w:type="spellStart"/>
      <w:r>
        <w:rPr>
          <w:rFonts w:ascii="Arial" w:eastAsia="Arial" w:hAnsi="Arial" w:cs="Arial"/>
        </w:rPr>
        <w:t>cromátides</w:t>
      </w:r>
      <w:proofErr w:type="spellEnd"/>
      <w:r>
        <w:rPr>
          <w:rFonts w:ascii="Arial" w:eastAsia="Arial" w:hAnsi="Arial" w:cs="Arial"/>
        </w:rPr>
        <w:t xml:space="preserve"> se encuentran unidas en una </w:t>
      </w:r>
      <w:r>
        <w:rPr>
          <w:rFonts w:ascii="Arial" w:eastAsia="Arial" w:hAnsi="Arial" w:cs="Arial"/>
        </w:rPr>
        <w:t xml:space="preserve">zona específica por una constricción o estrechamiento denominados </w:t>
      </w:r>
      <w:proofErr w:type="spellStart"/>
      <w:r>
        <w:rPr>
          <w:rFonts w:ascii="Arial" w:eastAsia="Arial" w:hAnsi="Arial" w:cs="Arial"/>
        </w:rPr>
        <w:t>centrómero</w:t>
      </w:r>
      <w:proofErr w:type="spellEnd"/>
      <w:r>
        <w:rPr>
          <w:rFonts w:ascii="Arial" w:eastAsia="Arial" w:hAnsi="Arial" w:cs="Arial"/>
        </w:rPr>
        <w:t>. Cumple una función importante en el momento de la división celular.</w:t>
      </w:r>
      <w:r>
        <w:t xml:space="preserve"> </w:t>
      </w:r>
    </w:p>
    <w:p w:rsidR="00DF0382" w:rsidRDefault="003147A9">
      <w:pPr>
        <w:pStyle w:val="normal0"/>
        <w:spacing w:after="0"/>
        <w:ind w:left="360"/>
        <w:jc w:val="both"/>
        <w:rPr>
          <w:rFonts w:ascii="Arial" w:eastAsia="Arial" w:hAnsi="Arial" w:cs="Arial"/>
        </w:rPr>
      </w:pPr>
      <w:r>
        <w:rPr>
          <w:rFonts w:ascii="Arial" w:eastAsia="Arial" w:hAnsi="Arial" w:cs="Arial"/>
        </w:rPr>
        <w:t>Las diferentes especies poseen un número fijo y específico de cromosomas,  el ser humano por ejemplo, posee 4</w:t>
      </w:r>
      <w:r>
        <w:rPr>
          <w:rFonts w:ascii="Arial" w:eastAsia="Arial" w:hAnsi="Arial" w:cs="Arial"/>
        </w:rPr>
        <w:t>6 cromosomas</w:t>
      </w:r>
      <w:r>
        <w:rPr>
          <w:noProof/>
        </w:rPr>
        <w:drawing>
          <wp:anchor distT="0" distB="0" distL="114300" distR="114300" simplePos="0" relativeHeight="251666432" behindDoc="0" locked="0" layoutInCell="1" allowOverlap="1">
            <wp:simplePos x="0" y="0"/>
            <wp:positionH relativeFrom="column">
              <wp:posOffset>5067935</wp:posOffset>
            </wp:positionH>
            <wp:positionV relativeFrom="paragraph">
              <wp:posOffset>-443864</wp:posOffset>
            </wp:positionV>
            <wp:extent cx="1886585" cy="1570355"/>
            <wp:effectExtent l="0" t="0" r="0" b="0"/>
            <wp:wrapSquare wrapText="bothSides" distT="0" distB="0" distL="114300" distR="114300"/>
            <wp:docPr id="6" name="image6.png" descr="Cromosomas: qué son, función, partes y tipos - Toda Materia"/>
            <wp:cNvGraphicFramePr/>
            <a:graphic xmlns:a="http://schemas.openxmlformats.org/drawingml/2006/main">
              <a:graphicData uri="http://schemas.openxmlformats.org/drawingml/2006/picture">
                <pic:pic xmlns:pic="http://schemas.openxmlformats.org/drawingml/2006/picture">
                  <pic:nvPicPr>
                    <pic:cNvPr id="0" name="image6.png" descr="Cromosomas: qué son, función, partes y tipos - Toda Materia"/>
                    <pic:cNvPicPr preferRelativeResize="0"/>
                  </pic:nvPicPr>
                  <pic:blipFill>
                    <a:blip r:embed="rId19"/>
                    <a:srcRect/>
                    <a:stretch>
                      <a:fillRect/>
                    </a:stretch>
                  </pic:blipFill>
                  <pic:spPr>
                    <a:xfrm>
                      <a:off x="0" y="0"/>
                      <a:ext cx="1886585" cy="1570355"/>
                    </a:xfrm>
                    <a:prstGeom prst="rect">
                      <a:avLst/>
                    </a:prstGeom>
                    <a:ln/>
                  </pic:spPr>
                </pic:pic>
              </a:graphicData>
            </a:graphic>
          </wp:anchor>
        </w:drawing>
      </w:r>
    </w:p>
    <w:p w:rsidR="00DF0382" w:rsidRDefault="003147A9">
      <w:pPr>
        <w:pStyle w:val="normal0"/>
        <w:ind w:left="360"/>
        <w:jc w:val="both"/>
        <w:rPr>
          <w:rFonts w:ascii="Arial" w:eastAsia="Arial" w:hAnsi="Arial" w:cs="Arial"/>
        </w:rPr>
      </w:pPr>
      <w:r>
        <w:rPr>
          <w:rFonts w:ascii="Arial" w:eastAsia="Arial" w:hAnsi="Arial" w:cs="Arial"/>
        </w:rPr>
        <w:t xml:space="preserve">Los cromosomas se clasifican según la longitud de sus brazos, o sea, según la posición del </w:t>
      </w:r>
      <w:proofErr w:type="spellStart"/>
      <w:r>
        <w:rPr>
          <w:rFonts w:ascii="Arial" w:eastAsia="Arial" w:hAnsi="Arial" w:cs="Arial"/>
        </w:rPr>
        <w:t>centrómero</w:t>
      </w:r>
      <w:proofErr w:type="spellEnd"/>
      <w:r>
        <w:rPr>
          <w:rFonts w:ascii="Arial" w:eastAsia="Arial" w:hAnsi="Arial" w:cs="Arial"/>
        </w:rPr>
        <w:t xml:space="preserve"> en:</w:t>
      </w:r>
    </w:p>
    <w:p w:rsidR="00DF0382" w:rsidRDefault="003147A9">
      <w:pPr>
        <w:pStyle w:val="normal0"/>
        <w:spacing w:after="0"/>
        <w:ind w:left="360"/>
        <w:jc w:val="both"/>
        <w:rPr>
          <w:rFonts w:ascii="Arial" w:eastAsia="Arial" w:hAnsi="Arial" w:cs="Arial"/>
          <w:sz w:val="20"/>
          <w:szCs w:val="20"/>
        </w:rPr>
      </w:pPr>
      <w:r>
        <w:rPr>
          <w:rFonts w:ascii="Arial" w:eastAsia="Arial" w:hAnsi="Arial" w:cs="Arial"/>
          <w:sz w:val="20"/>
          <w:szCs w:val="20"/>
        </w:rPr>
        <w:t xml:space="preserve">- METACÉNTRICOS: cuando los dos brazos son aproximadamente iguales y el </w:t>
      </w:r>
      <w:proofErr w:type="spellStart"/>
      <w:r>
        <w:rPr>
          <w:rFonts w:ascii="Arial" w:eastAsia="Arial" w:hAnsi="Arial" w:cs="Arial"/>
          <w:sz w:val="20"/>
          <w:szCs w:val="20"/>
        </w:rPr>
        <w:t>centrómero</w:t>
      </w:r>
      <w:proofErr w:type="spellEnd"/>
      <w:r>
        <w:rPr>
          <w:rFonts w:ascii="Arial" w:eastAsia="Arial" w:hAnsi="Arial" w:cs="Arial"/>
          <w:sz w:val="20"/>
          <w:szCs w:val="20"/>
        </w:rPr>
        <w:t xml:space="preserve"> está en el centro.</w:t>
      </w:r>
    </w:p>
    <w:p w:rsidR="00DF0382" w:rsidRDefault="003147A9">
      <w:pPr>
        <w:pStyle w:val="normal0"/>
        <w:spacing w:after="0"/>
        <w:ind w:left="360"/>
        <w:jc w:val="both"/>
        <w:rPr>
          <w:rFonts w:ascii="Arial" w:eastAsia="Arial" w:hAnsi="Arial" w:cs="Arial"/>
          <w:sz w:val="20"/>
          <w:szCs w:val="20"/>
        </w:rPr>
      </w:pPr>
      <w:r>
        <w:rPr>
          <w:rFonts w:ascii="Arial" w:eastAsia="Arial" w:hAnsi="Arial" w:cs="Arial"/>
          <w:sz w:val="20"/>
          <w:szCs w:val="20"/>
        </w:rPr>
        <w:t xml:space="preserve">- SUBMETACÉNTRICOS: el </w:t>
      </w:r>
      <w:proofErr w:type="spellStart"/>
      <w:r>
        <w:rPr>
          <w:rFonts w:ascii="Arial" w:eastAsia="Arial" w:hAnsi="Arial" w:cs="Arial"/>
          <w:sz w:val="20"/>
          <w:szCs w:val="20"/>
        </w:rPr>
        <w:t>centrómero</w:t>
      </w:r>
      <w:proofErr w:type="spellEnd"/>
      <w:r>
        <w:rPr>
          <w:rFonts w:ascii="Arial" w:eastAsia="Arial" w:hAnsi="Arial" w:cs="Arial"/>
          <w:sz w:val="20"/>
          <w:szCs w:val="20"/>
        </w:rPr>
        <w:t xml:space="preserve"> está ligeramente desplazado hacia un lado dando dos brazos algo desiguales</w:t>
      </w:r>
    </w:p>
    <w:p w:rsidR="00DF0382" w:rsidRDefault="003147A9">
      <w:pPr>
        <w:pStyle w:val="normal0"/>
        <w:spacing w:after="0"/>
        <w:ind w:left="360"/>
        <w:jc w:val="both"/>
        <w:rPr>
          <w:rFonts w:ascii="Arial" w:eastAsia="Arial" w:hAnsi="Arial" w:cs="Arial"/>
          <w:sz w:val="20"/>
          <w:szCs w:val="20"/>
        </w:rPr>
      </w:pPr>
      <w:r>
        <w:rPr>
          <w:rFonts w:ascii="Arial" w:eastAsia="Arial" w:hAnsi="Arial" w:cs="Arial"/>
          <w:sz w:val="20"/>
          <w:szCs w:val="20"/>
        </w:rPr>
        <w:t xml:space="preserve">- TELOCÉNTRICOS: cuando el </w:t>
      </w:r>
      <w:proofErr w:type="spellStart"/>
      <w:r>
        <w:rPr>
          <w:rFonts w:ascii="Arial" w:eastAsia="Arial" w:hAnsi="Arial" w:cs="Arial"/>
          <w:sz w:val="20"/>
          <w:szCs w:val="20"/>
        </w:rPr>
        <w:t>centrómero</w:t>
      </w:r>
      <w:proofErr w:type="spellEnd"/>
      <w:r>
        <w:rPr>
          <w:rFonts w:ascii="Arial" w:eastAsia="Arial" w:hAnsi="Arial" w:cs="Arial"/>
          <w:sz w:val="20"/>
          <w:szCs w:val="20"/>
        </w:rPr>
        <w:t xml:space="preserve"> está más cerca de un extremo, dando dos brazos muy desiguales</w:t>
      </w:r>
    </w:p>
    <w:p w:rsidR="00DF0382" w:rsidRDefault="003147A9">
      <w:pPr>
        <w:pStyle w:val="normal0"/>
        <w:spacing w:after="0"/>
        <w:ind w:left="360"/>
        <w:jc w:val="both"/>
        <w:rPr>
          <w:rFonts w:ascii="Arial" w:eastAsia="Arial" w:hAnsi="Arial" w:cs="Arial"/>
          <w:sz w:val="20"/>
          <w:szCs w:val="20"/>
        </w:rPr>
      </w:pPr>
      <w:r>
        <w:rPr>
          <w:rFonts w:ascii="Arial" w:eastAsia="Arial" w:hAnsi="Arial" w:cs="Arial"/>
          <w:sz w:val="20"/>
          <w:szCs w:val="20"/>
        </w:rPr>
        <w:t xml:space="preserve">- ACROCÉNTRICOS: el </w:t>
      </w:r>
      <w:proofErr w:type="spellStart"/>
      <w:r>
        <w:rPr>
          <w:rFonts w:ascii="Arial" w:eastAsia="Arial" w:hAnsi="Arial" w:cs="Arial"/>
          <w:sz w:val="20"/>
          <w:szCs w:val="20"/>
        </w:rPr>
        <w:t>centrómero</w:t>
      </w:r>
      <w:proofErr w:type="spellEnd"/>
      <w:r>
        <w:rPr>
          <w:rFonts w:ascii="Arial" w:eastAsia="Arial" w:hAnsi="Arial" w:cs="Arial"/>
          <w:sz w:val="20"/>
          <w:szCs w:val="20"/>
        </w:rPr>
        <w:t xml:space="preserve"> está en un extre</w:t>
      </w:r>
      <w:r>
        <w:rPr>
          <w:rFonts w:ascii="Arial" w:eastAsia="Arial" w:hAnsi="Arial" w:cs="Arial"/>
          <w:sz w:val="20"/>
          <w:szCs w:val="20"/>
        </w:rPr>
        <w:t>mo, por lo que en realidad sólo existe un brazo.</w:t>
      </w:r>
    </w:p>
    <w:p w:rsidR="00DF0382" w:rsidRDefault="00DF0382">
      <w:pPr>
        <w:pStyle w:val="normal0"/>
        <w:spacing w:after="0"/>
        <w:ind w:left="360"/>
        <w:jc w:val="both"/>
        <w:rPr>
          <w:rFonts w:ascii="Arial" w:eastAsia="Arial" w:hAnsi="Arial" w:cs="Arial"/>
          <w:sz w:val="20"/>
          <w:szCs w:val="20"/>
        </w:rPr>
      </w:pPr>
    </w:p>
    <w:p w:rsidR="00DF0382" w:rsidRDefault="003147A9">
      <w:pPr>
        <w:pStyle w:val="normal0"/>
        <w:ind w:left="360"/>
        <w:jc w:val="both"/>
        <w:rPr>
          <w:rFonts w:ascii="Arial" w:eastAsia="Arial" w:hAnsi="Arial" w:cs="Arial"/>
        </w:rPr>
      </w:pPr>
      <w:r>
        <w:rPr>
          <w:rFonts w:ascii="Arial" w:eastAsia="Arial" w:hAnsi="Arial" w:cs="Arial"/>
        </w:rPr>
        <w:t>Cuando hablamos de cromatina y de los cromosomas estamos refiriéndonos a lo mismo, el material genético o hereditario. Cromatina y cromosomas poseen la misma composición y la distinción entre ellos se debe sólo al grado de condensación o empaquetamiento. L</w:t>
      </w:r>
      <w:r>
        <w:rPr>
          <w:rFonts w:ascii="Arial" w:eastAsia="Arial" w:hAnsi="Arial" w:cs="Arial"/>
        </w:rPr>
        <w:t>os diferentes grados de condensación corresponden a distintos momentos del ciclo celular.</w:t>
      </w:r>
    </w:p>
    <w:p w:rsidR="00DF0382" w:rsidRDefault="00DF0382">
      <w:pPr>
        <w:pStyle w:val="normal0"/>
        <w:ind w:left="360"/>
        <w:jc w:val="both"/>
        <w:rPr>
          <w:rFonts w:ascii="Arial" w:eastAsia="Arial" w:hAnsi="Arial" w:cs="Arial"/>
        </w:rPr>
      </w:pPr>
    </w:p>
    <w:p w:rsidR="00DF0382" w:rsidRDefault="003147A9">
      <w:pPr>
        <w:pStyle w:val="normal0"/>
        <w:jc w:val="both"/>
        <w:rPr>
          <w:rFonts w:ascii="Arial" w:eastAsia="Arial" w:hAnsi="Arial" w:cs="Arial"/>
          <w:b/>
          <w:u w:val="single"/>
        </w:rPr>
      </w:pPr>
      <w:r>
        <w:rPr>
          <w:rFonts w:ascii="Arial" w:eastAsia="Arial" w:hAnsi="Arial" w:cs="Arial"/>
          <w:b/>
          <w:u w:val="single"/>
        </w:rPr>
        <w:t>Actividades:</w:t>
      </w:r>
    </w:p>
    <w:p w:rsidR="00DF0382" w:rsidRDefault="003147A9">
      <w:pPr>
        <w:pStyle w:val="normal0"/>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Completa el siguiente cuadro teniendo en cuentas semejanzas y diferencias entre el ADN y el ARN.</w:t>
      </w:r>
    </w:p>
    <w:p w:rsidR="00DF0382" w:rsidRDefault="00DF0382">
      <w:pPr>
        <w:pStyle w:val="normal0"/>
        <w:pBdr>
          <w:top w:val="nil"/>
          <w:left w:val="nil"/>
          <w:bottom w:val="nil"/>
          <w:right w:val="nil"/>
          <w:between w:val="nil"/>
        </w:pBdr>
        <w:ind w:left="720"/>
        <w:jc w:val="both"/>
        <w:rPr>
          <w:rFonts w:ascii="Arial" w:eastAsia="Arial" w:hAnsi="Arial" w:cs="Arial"/>
          <w:color w:val="000000"/>
        </w:rPr>
      </w:pPr>
    </w:p>
    <w:tbl>
      <w:tblPr>
        <w:tblStyle w:val="a0"/>
        <w:tblW w:w="11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52"/>
        <w:gridCol w:w="1776"/>
        <w:gridCol w:w="1851"/>
        <w:gridCol w:w="1987"/>
        <w:gridCol w:w="1863"/>
        <w:gridCol w:w="1687"/>
      </w:tblGrid>
      <w:tr w:rsidR="00DF0382">
        <w:trPr>
          <w:trHeight w:val="614"/>
        </w:trPr>
        <w:tc>
          <w:tcPr>
            <w:tcW w:w="1852"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 xml:space="preserve">Ácido </w:t>
            </w:r>
            <w:proofErr w:type="spellStart"/>
            <w:r>
              <w:rPr>
                <w:rFonts w:ascii="Arial" w:eastAsia="Arial" w:hAnsi="Arial" w:cs="Arial"/>
                <w:color w:val="000000"/>
              </w:rPr>
              <w:t>nucleico</w:t>
            </w:r>
            <w:proofErr w:type="spellEnd"/>
          </w:p>
        </w:tc>
        <w:tc>
          <w:tcPr>
            <w:tcW w:w="1776"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 xml:space="preserve"> Ácido</w:t>
            </w:r>
          </w:p>
        </w:tc>
        <w:tc>
          <w:tcPr>
            <w:tcW w:w="1851"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Pentosa</w:t>
            </w:r>
          </w:p>
        </w:tc>
        <w:tc>
          <w:tcPr>
            <w:tcW w:w="1987"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Bases nitrogenadas</w:t>
            </w:r>
          </w:p>
        </w:tc>
        <w:tc>
          <w:tcPr>
            <w:tcW w:w="1863"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N° de Cadenas</w:t>
            </w:r>
          </w:p>
        </w:tc>
        <w:tc>
          <w:tcPr>
            <w:tcW w:w="1687"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 xml:space="preserve">Localización </w:t>
            </w:r>
          </w:p>
        </w:tc>
      </w:tr>
      <w:tr w:rsidR="00DF0382">
        <w:trPr>
          <w:trHeight w:val="552"/>
        </w:trPr>
        <w:tc>
          <w:tcPr>
            <w:tcW w:w="1852"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ARN</w:t>
            </w:r>
          </w:p>
        </w:tc>
        <w:tc>
          <w:tcPr>
            <w:tcW w:w="1776"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851"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987"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863"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687"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r>
      <w:tr w:rsidR="00DF0382">
        <w:trPr>
          <w:trHeight w:val="560"/>
        </w:trPr>
        <w:tc>
          <w:tcPr>
            <w:tcW w:w="1852" w:type="dxa"/>
          </w:tcPr>
          <w:p w:rsidR="00DF0382" w:rsidRDefault="003147A9">
            <w:pPr>
              <w:pStyle w:val="normal0"/>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ADN</w:t>
            </w:r>
          </w:p>
        </w:tc>
        <w:tc>
          <w:tcPr>
            <w:tcW w:w="1776"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851"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987"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863"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c>
          <w:tcPr>
            <w:tcW w:w="1687" w:type="dxa"/>
          </w:tcPr>
          <w:p w:rsidR="00DF0382" w:rsidRDefault="00DF0382">
            <w:pPr>
              <w:pStyle w:val="normal0"/>
              <w:pBdr>
                <w:top w:val="nil"/>
                <w:left w:val="nil"/>
                <w:bottom w:val="nil"/>
                <w:right w:val="nil"/>
                <w:between w:val="nil"/>
              </w:pBdr>
              <w:spacing w:after="200" w:line="276" w:lineRule="auto"/>
              <w:jc w:val="both"/>
              <w:rPr>
                <w:rFonts w:ascii="Arial" w:eastAsia="Arial" w:hAnsi="Arial" w:cs="Arial"/>
                <w:color w:val="000000"/>
              </w:rPr>
            </w:pPr>
          </w:p>
        </w:tc>
      </w:tr>
    </w:tbl>
    <w:p w:rsidR="00DF0382" w:rsidRDefault="00DF0382">
      <w:pPr>
        <w:pStyle w:val="normal0"/>
        <w:pBdr>
          <w:top w:val="nil"/>
          <w:left w:val="nil"/>
          <w:bottom w:val="nil"/>
          <w:right w:val="nil"/>
          <w:between w:val="nil"/>
        </w:pBdr>
        <w:spacing w:after="0"/>
        <w:ind w:left="720"/>
        <w:jc w:val="both"/>
        <w:rPr>
          <w:rFonts w:ascii="Arial" w:eastAsia="Arial" w:hAnsi="Arial" w:cs="Arial"/>
          <w:color w:val="000000"/>
        </w:rPr>
      </w:pPr>
    </w:p>
    <w:p w:rsidR="00DF0382" w:rsidRDefault="003147A9">
      <w:pPr>
        <w:pStyle w:val="normal0"/>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Marca con una X las respuestas que consideres correctas:</w:t>
      </w:r>
    </w:p>
    <w:p w:rsidR="00DF0382" w:rsidRDefault="003147A9">
      <w:pPr>
        <w:pStyle w:val="normal0"/>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El ácido desoxirribonucleico (ADN) es:</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 polisacárido.</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lastRenderedPageBreak/>
        <w:t>(   ) Responsable de la transmisión de los caracteres hereditarios.</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Esencial para la vida</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Una base nitrogenada.</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Una doble cadena de aminoácidos.</w:t>
      </w:r>
    </w:p>
    <w:p w:rsidR="00DF0382" w:rsidRDefault="003147A9">
      <w:pPr>
        <w:pStyle w:val="normal0"/>
        <w:numPr>
          <w:ilvl w:val="0"/>
          <w:numId w:val="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El ácido ribonucleico (ARN) es:</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 polisacárido.</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El que dirige la síntesis de proteínas.</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 polímero.</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Una macromolécula biológica.</w:t>
      </w:r>
    </w:p>
    <w:p w:rsidR="00DF0382" w:rsidRDefault="003147A9">
      <w:pPr>
        <w:pStyle w:val="normal0"/>
        <w:pBdr>
          <w:top w:val="nil"/>
          <w:left w:val="nil"/>
          <w:bottom w:val="nil"/>
          <w:right w:val="nil"/>
          <w:between w:val="nil"/>
        </w:pBdr>
        <w:spacing w:after="0"/>
        <w:ind w:left="1080"/>
        <w:jc w:val="both"/>
        <w:rPr>
          <w:rFonts w:ascii="Arial" w:eastAsia="Arial" w:hAnsi="Arial" w:cs="Arial"/>
          <w:color w:val="000000"/>
        </w:rPr>
      </w:pPr>
      <w:r>
        <w:rPr>
          <w:rFonts w:ascii="Arial" w:eastAsia="Arial" w:hAnsi="Arial" w:cs="Arial"/>
          <w:color w:val="000000"/>
        </w:rPr>
        <w:t>(   ) Una base nitrogenada</w:t>
      </w:r>
    </w:p>
    <w:p w:rsidR="00DF0382" w:rsidRDefault="00DF0382">
      <w:pPr>
        <w:pStyle w:val="normal0"/>
        <w:pBdr>
          <w:top w:val="nil"/>
          <w:left w:val="nil"/>
          <w:bottom w:val="nil"/>
          <w:right w:val="nil"/>
          <w:between w:val="nil"/>
        </w:pBdr>
        <w:spacing w:after="0"/>
        <w:ind w:left="1080"/>
        <w:jc w:val="both"/>
        <w:rPr>
          <w:rFonts w:ascii="Arial" w:eastAsia="Arial" w:hAnsi="Arial" w:cs="Arial"/>
          <w:color w:val="000000"/>
        </w:rPr>
      </w:pPr>
    </w:p>
    <w:p w:rsidR="00DF0382" w:rsidRDefault="003147A9">
      <w:pPr>
        <w:pStyle w:val="normal0"/>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Teniendo en cuenta una de las hebras de ADN como molde, escribe la cadena complementaria.</w:t>
      </w:r>
    </w:p>
    <w:p w:rsidR="00DF0382" w:rsidRDefault="00DF0382">
      <w:pPr>
        <w:pStyle w:val="normal0"/>
        <w:pBdr>
          <w:top w:val="nil"/>
          <w:left w:val="nil"/>
          <w:bottom w:val="nil"/>
          <w:right w:val="nil"/>
          <w:between w:val="nil"/>
        </w:pBdr>
        <w:spacing w:after="0"/>
        <w:ind w:left="720"/>
        <w:jc w:val="both"/>
        <w:rPr>
          <w:rFonts w:ascii="Arial" w:eastAsia="Arial" w:hAnsi="Arial" w:cs="Arial"/>
          <w:color w:val="000000"/>
        </w:rPr>
      </w:pPr>
    </w:p>
    <w:p w:rsidR="00DF0382" w:rsidRPr="003147A9" w:rsidRDefault="003147A9">
      <w:pPr>
        <w:pStyle w:val="normal0"/>
        <w:pBdr>
          <w:top w:val="nil"/>
          <w:left w:val="nil"/>
          <w:bottom w:val="nil"/>
          <w:right w:val="nil"/>
          <w:between w:val="nil"/>
        </w:pBdr>
        <w:spacing w:after="0"/>
        <w:ind w:left="720"/>
        <w:jc w:val="both"/>
        <w:rPr>
          <w:rFonts w:ascii="Arial" w:eastAsia="Arial" w:hAnsi="Arial" w:cs="Arial"/>
          <w:color w:val="000000"/>
          <w:lang w:val="en-US"/>
        </w:rPr>
      </w:pPr>
      <w:r w:rsidRPr="003147A9">
        <w:rPr>
          <w:rFonts w:ascii="Arial" w:eastAsia="Arial" w:hAnsi="Arial" w:cs="Arial"/>
          <w:b/>
          <w:color w:val="000000"/>
          <w:lang w:val="en-US"/>
        </w:rPr>
        <w:t xml:space="preserve">T </w:t>
      </w:r>
      <w:proofErr w:type="spellStart"/>
      <w:r w:rsidRPr="003147A9">
        <w:rPr>
          <w:rFonts w:ascii="Arial" w:eastAsia="Arial" w:hAnsi="Arial" w:cs="Arial"/>
          <w:b/>
          <w:color w:val="000000"/>
          <w:lang w:val="en-US"/>
        </w:rPr>
        <w:t>T</w:t>
      </w:r>
      <w:proofErr w:type="spellEnd"/>
      <w:r w:rsidRPr="003147A9">
        <w:rPr>
          <w:rFonts w:ascii="Arial" w:eastAsia="Arial" w:hAnsi="Arial" w:cs="Arial"/>
          <w:b/>
          <w:color w:val="000000"/>
          <w:lang w:val="en-US"/>
        </w:rPr>
        <w:t xml:space="preserve"> C G C A T G A </w:t>
      </w:r>
      <w:proofErr w:type="spellStart"/>
      <w:r w:rsidRPr="003147A9">
        <w:rPr>
          <w:rFonts w:ascii="Arial" w:eastAsia="Arial" w:hAnsi="Arial" w:cs="Arial"/>
          <w:b/>
          <w:color w:val="000000"/>
          <w:lang w:val="en-US"/>
        </w:rPr>
        <w:t>A</w:t>
      </w:r>
      <w:proofErr w:type="spellEnd"/>
      <w:r w:rsidRPr="003147A9">
        <w:rPr>
          <w:rFonts w:ascii="Arial" w:eastAsia="Arial" w:hAnsi="Arial" w:cs="Arial"/>
          <w:b/>
          <w:color w:val="000000"/>
          <w:lang w:val="en-US"/>
        </w:rPr>
        <w:t xml:space="preserve"> C G C T A G </w:t>
      </w:r>
      <w:proofErr w:type="spellStart"/>
      <w:r w:rsidRPr="003147A9">
        <w:rPr>
          <w:rFonts w:ascii="Arial" w:eastAsia="Arial" w:hAnsi="Arial" w:cs="Arial"/>
          <w:b/>
          <w:color w:val="000000"/>
          <w:lang w:val="en-US"/>
        </w:rPr>
        <w:t>G</w:t>
      </w:r>
      <w:proofErr w:type="spellEnd"/>
      <w:r w:rsidRPr="003147A9">
        <w:rPr>
          <w:rFonts w:ascii="Arial" w:eastAsia="Arial" w:hAnsi="Arial" w:cs="Arial"/>
          <w:b/>
          <w:color w:val="000000"/>
          <w:lang w:val="en-US"/>
        </w:rPr>
        <w:t xml:space="preserve"> A </w:t>
      </w:r>
      <w:proofErr w:type="spellStart"/>
      <w:r w:rsidRPr="003147A9">
        <w:rPr>
          <w:rFonts w:ascii="Arial" w:eastAsia="Arial" w:hAnsi="Arial" w:cs="Arial"/>
          <w:b/>
          <w:color w:val="000000"/>
          <w:lang w:val="en-US"/>
        </w:rPr>
        <w:t>A</w:t>
      </w:r>
      <w:proofErr w:type="spellEnd"/>
      <w:r w:rsidRPr="003147A9">
        <w:rPr>
          <w:rFonts w:ascii="Arial" w:eastAsia="Arial" w:hAnsi="Arial" w:cs="Arial"/>
          <w:b/>
          <w:color w:val="000000"/>
          <w:lang w:val="en-US"/>
        </w:rPr>
        <w:t xml:space="preserve"> T C A T G</w:t>
      </w:r>
      <w:r w:rsidRPr="003147A9">
        <w:rPr>
          <w:rFonts w:ascii="Arial" w:eastAsia="Arial" w:hAnsi="Arial" w:cs="Arial"/>
          <w:color w:val="000000"/>
          <w:lang w:val="en-US"/>
        </w:rPr>
        <w:t xml:space="preserve"> </w:t>
      </w:r>
    </w:p>
    <w:p w:rsidR="00DF0382" w:rsidRPr="003147A9" w:rsidRDefault="00DF0382">
      <w:pPr>
        <w:pStyle w:val="normal0"/>
        <w:pBdr>
          <w:top w:val="nil"/>
          <w:left w:val="nil"/>
          <w:bottom w:val="nil"/>
          <w:right w:val="nil"/>
          <w:between w:val="nil"/>
        </w:pBdr>
        <w:spacing w:after="0"/>
        <w:ind w:left="720"/>
        <w:jc w:val="both"/>
        <w:rPr>
          <w:rFonts w:ascii="Arial" w:eastAsia="Arial" w:hAnsi="Arial" w:cs="Arial"/>
          <w:color w:val="000000"/>
          <w:lang w:val="en-US"/>
        </w:rPr>
      </w:pPr>
    </w:p>
    <w:p w:rsidR="00DF0382" w:rsidRDefault="003147A9">
      <w:pPr>
        <w:pStyle w:val="normal0"/>
        <w:numPr>
          <w:ilvl w:val="0"/>
          <w:numId w:val="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Completa el siguiente crucigrama teniendo en cuenta las referencias.</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Arial" w:eastAsia="Arial" w:hAnsi="Arial" w:cs="Arial"/>
          <w:color w:val="000000"/>
        </w:rPr>
        <w:t xml:space="preserve"> </w:t>
      </w:r>
      <w:r>
        <w:rPr>
          <w:color w:val="000000"/>
        </w:rPr>
        <w:t xml:space="preserve"> </w:t>
      </w:r>
      <w:r>
        <w:rPr>
          <w:rFonts w:ascii="Cambria" w:eastAsia="Cambria" w:hAnsi="Cambria" w:cs="Cambria"/>
          <w:color w:val="000000"/>
          <w:sz w:val="20"/>
          <w:szCs w:val="20"/>
        </w:rPr>
        <w:t>HORIZONTALES</w:t>
      </w:r>
      <w:r>
        <w:rPr>
          <w:noProof/>
        </w:rPr>
        <w:drawing>
          <wp:anchor distT="0" distB="0" distL="114300" distR="114300" simplePos="0" relativeHeight="251667456" behindDoc="0" locked="0" layoutInCell="1" allowOverlap="1">
            <wp:simplePos x="0" y="0"/>
            <wp:positionH relativeFrom="column">
              <wp:posOffset>495300</wp:posOffset>
            </wp:positionH>
            <wp:positionV relativeFrom="paragraph">
              <wp:posOffset>101600</wp:posOffset>
            </wp:positionV>
            <wp:extent cx="3486150" cy="39528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29712" t="25351" r="31496" b="10563"/>
                    <a:stretch>
                      <a:fillRect/>
                    </a:stretch>
                  </pic:blipFill>
                  <pic:spPr>
                    <a:xfrm>
                      <a:off x="0" y="0"/>
                      <a:ext cx="3486150" cy="3952875"/>
                    </a:xfrm>
                    <a:prstGeom prst="rect">
                      <a:avLst/>
                    </a:prstGeom>
                    <a:ln/>
                  </pic:spPr>
                </pic:pic>
              </a:graphicData>
            </a:graphic>
          </wp:anchor>
        </w:drawing>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4. Proteína que junto al ADN forma parte de los cromosomas.</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 xml:space="preserve">6. Estrechamiento de los cromosomas por donde se unen las </w:t>
      </w:r>
      <w:proofErr w:type="spellStart"/>
      <w:r>
        <w:rPr>
          <w:rFonts w:ascii="Cambria" w:eastAsia="Cambria" w:hAnsi="Cambria" w:cs="Cambria"/>
          <w:color w:val="000000"/>
          <w:sz w:val="20"/>
          <w:szCs w:val="20"/>
        </w:rPr>
        <w:t>cromátides</w:t>
      </w:r>
      <w:proofErr w:type="spellEnd"/>
      <w:r>
        <w:rPr>
          <w:rFonts w:ascii="Cambria" w:eastAsia="Cambria" w:hAnsi="Cambria" w:cs="Cambria"/>
          <w:color w:val="000000"/>
          <w:sz w:val="20"/>
          <w:szCs w:val="20"/>
        </w:rPr>
        <w:t xml:space="preserve"> hermanas.</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8. Ácido ribonucleico.</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9. Base nitrogenada presente tanto en el ADN  como en el ARN.</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10. Tipo de ARN que constituye los ribosomas citoplasmáticos.</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VERTICALES</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1. Cada uno de los dos filamentos idénticos de DNA que se observan en los cromosomas.</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 xml:space="preserve">2. Estructura de aspecto alargado o de bastón formado por dos </w:t>
      </w:r>
      <w:proofErr w:type="spellStart"/>
      <w:r>
        <w:rPr>
          <w:rFonts w:ascii="Cambria" w:eastAsia="Cambria" w:hAnsi="Cambria" w:cs="Cambria"/>
          <w:color w:val="000000"/>
          <w:sz w:val="20"/>
          <w:szCs w:val="20"/>
        </w:rPr>
        <w:t>cromátides</w:t>
      </w:r>
      <w:proofErr w:type="spellEnd"/>
      <w:r>
        <w:rPr>
          <w:rFonts w:ascii="Cambria" w:eastAsia="Cambria" w:hAnsi="Cambria" w:cs="Cambria"/>
          <w:color w:val="000000"/>
          <w:sz w:val="20"/>
          <w:szCs w:val="20"/>
        </w:rPr>
        <w:t>.</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3. Organización del mat</w:t>
      </w:r>
      <w:r>
        <w:rPr>
          <w:rFonts w:ascii="Cambria" w:eastAsia="Cambria" w:hAnsi="Cambria" w:cs="Cambria"/>
          <w:color w:val="000000"/>
          <w:sz w:val="20"/>
          <w:szCs w:val="20"/>
        </w:rPr>
        <w:t>erial genético sin condensar cuando la célula está en reposo.</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5. Molécula orgánica formadas por la unión de un azúcar, una base nitrogenada y un grupo fosfato.</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7. Una de las cuatro bases nitrogenadas que forman parte del ARN, no está presente en el ADN.</w:t>
      </w:r>
    </w:p>
    <w:p w:rsidR="00DF0382" w:rsidRDefault="003147A9">
      <w:pPr>
        <w:pStyle w:val="normal0"/>
        <w:pBdr>
          <w:top w:val="nil"/>
          <w:left w:val="nil"/>
          <w:bottom w:val="nil"/>
          <w:right w:val="nil"/>
          <w:between w:val="nil"/>
        </w:pBdr>
        <w:spacing w:after="0"/>
        <w:ind w:left="720"/>
        <w:jc w:val="both"/>
        <w:rPr>
          <w:rFonts w:ascii="Cambria" w:eastAsia="Cambria" w:hAnsi="Cambria" w:cs="Cambria"/>
          <w:color w:val="000000"/>
          <w:sz w:val="20"/>
          <w:szCs w:val="20"/>
        </w:rPr>
      </w:pPr>
      <w:r>
        <w:rPr>
          <w:rFonts w:ascii="Cambria" w:eastAsia="Cambria" w:hAnsi="Cambria" w:cs="Cambria"/>
          <w:color w:val="000000"/>
          <w:sz w:val="20"/>
          <w:szCs w:val="20"/>
        </w:rPr>
        <w:t>8. Macromolécula que está formado por dos cadenas de nucleótidos enrolladas en una doble hélice.</w:t>
      </w:r>
    </w:p>
    <w:p w:rsidR="00DF0382" w:rsidRDefault="00DF0382">
      <w:pPr>
        <w:pStyle w:val="normal0"/>
        <w:pBdr>
          <w:top w:val="nil"/>
          <w:left w:val="nil"/>
          <w:bottom w:val="nil"/>
          <w:right w:val="nil"/>
          <w:between w:val="nil"/>
        </w:pBdr>
        <w:spacing w:after="0"/>
        <w:ind w:left="720"/>
        <w:jc w:val="both"/>
        <w:rPr>
          <w:rFonts w:ascii="Cambria" w:eastAsia="Cambria" w:hAnsi="Cambria" w:cs="Cambria"/>
          <w:color w:val="000000"/>
          <w:sz w:val="20"/>
          <w:szCs w:val="20"/>
        </w:rPr>
      </w:pPr>
    </w:p>
    <w:p w:rsidR="00DF0382" w:rsidRDefault="00DF0382">
      <w:pPr>
        <w:pStyle w:val="normal0"/>
        <w:pBdr>
          <w:top w:val="nil"/>
          <w:left w:val="nil"/>
          <w:bottom w:val="nil"/>
          <w:right w:val="nil"/>
          <w:between w:val="nil"/>
        </w:pBdr>
        <w:tabs>
          <w:tab w:val="left" w:pos="924"/>
        </w:tabs>
        <w:ind w:left="3552"/>
        <w:rPr>
          <w:b/>
          <w:color w:val="000000"/>
        </w:rPr>
      </w:pPr>
    </w:p>
    <w:sectPr w:rsidR="00DF0382" w:rsidSect="00DF0382">
      <w:headerReference w:type="default" r:id="rId21"/>
      <w:pgSz w:w="12240" w:h="15840"/>
      <w:pgMar w:top="720" w:right="616" w:bottom="709" w:left="720" w:header="142"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382" w:rsidRDefault="00DF0382" w:rsidP="00DF0382">
      <w:pPr>
        <w:spacing w:after="0" w:line="240" w:lineRule="auto"/>
      </w:pPr>
      <w:r>
        <w:separator/>
      </w:r>
    </w:p>
  </w:endnote>
  <w:endnote w:type="continuationSeparator" w:id="0">
    <w:p w:rsidR="00DF0382" w:rsidRDefault="00DF0382" w:rsidP="00DF03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382" w:rsidRDefault="00DF0382" w:rsidP="00DF0382">
      <w:pPr>
        <w:spacing w:after="0" w:line="240" w:lineRule="auto"/>
      </w:pPr>
      <w:r>
        <w:separator/>
      </w:r>
    </w:p>
  </w:footnote>
  <w:footnote w:type="continuationSeparator" w:id="0">
    <w:p w:rsidR="00DF0382" w:rsidRDefault="00DF0382" w:rsidP="00DF03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382" w:rsidRDefault="003147A9">
    <w:pPr>
      <w:pStyle w:val="normal0"/>
      <w:pBdr>
        <w:top w:val="nil"/>
        <w:left w:val="nil"/>
        <w:bottom w:val="single" w:sz="24" w:space="1" w:color="622423"/>
        <w:right w:val="nil"/>
        <w:between w:val="nil"/>
      </w:pBdr>
      <w:tabs>
        <w:tab w:val="center" w:pos="4419"/>
        <w:tab w:val="right" w:pos="8838"/>
      </w:tabs>
      <w:spacing w:after="0" w:line="240" w:lineRule="auto"/>
      <w:jc w:val="center"/>
      <w:rPr>
        <w:rFonts w:ascii="Cambria" w:eastAsia="Cambria" w:hAnsi="Cambria" w:cs="Cambria"/>
        <w:color w:val="000000"/>
        <w:sz w:val="28"/>
        <w:szCs w:val="28"/>
      </w:rPr>
    </w:pPr>
    <w:r>
      <w:rPr>
        <w:rFonts w:ascii="Cambria" w:eastAsia="Cambria" w:hAnsi="Cambria" w:cs="Cambria"/>
        <w:color w:val="000000"/>
        <w:sz w:val="28"/>
        <w:szCs w:val="28"/>
      </w:rPr>
      <w:t>Colegio “San Martin Nº5027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1D9F"/>
    <w:multiLevelType w:val="multilevel"/>
    <w:tmpl w:val="5DD2D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368422E"/>
    <w:multiLevelType w:val="multilevel"/>
    <w:tmpl w:val="3C04D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9EC356B"/>
    <w:multiLevelType w:val="multilevel"/>
    <w:tmpl w:val="26B095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6A173F2C"/>
    <w:multiLevelType w:val="multilevel"/>
    <w:tmpl w:val="65D06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F037173"/>
    <w:multiLevelType w:val="multilevel"/>
    <w:tmpl w:val="4BF20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hyphenationZone w:val="425"/>
  <w:characterSpacingControl w:val="doNotCompress"/>
  <w:footnotePr>
    <w:footnote w:id="-1"/>
    <w:footnote w:id="0"/>
  </w:footnotePr>
  <w:endnotePr>
    <w:endnote w:id="-1"/>
    <w:endnote w:id="0"/>
  </w:endnotePr>
  <w:compat/>
  <w:rsids>
    <w:rsidRoot w:val="00DF0382"/>
    <w:rsid w:val="003147A9"/>
    <w:rsid w:val="00DF0382"/>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DF0382"/>
    <w:pPr>
      <w:widowControl w:val="0"/>
      <w:spacing w:before="1" w:after="0" w:line="240" w:lineRule="auto"/>
      <w:ind w:left="678"/>
      <w:outlineLvl w:val="0"/>
    </w:pPr>
    <w:rPr>
      <w:b/>
      <w:sz w:val="24"/>
      <w:szCs w:val="24"/>
    </w:rPr>
  </w:style>
  <w:style w:type="paragraph" w:styleId="Ttulo2">
    <w:name w:val="heading 2"/>
    <w:basedOn w:val="normal0"/>
    <w:next w:val="normal0"/>
    <w:rsid w:val="00DF0382"/>
    <w:pPr>
      <w:keepNext/>
      <w:keepLines/>
      <w:spacing w:before="360" w:after="80"/>
      <w:outlineLvl w:val="1"/>
    </w:pPr>
    <w:rPr>
      <w:b/>
      <w:sz w:val="36"/>
      <w:szCs w:val="36"/>
    </w:rPr>
  </w:style>
  <w:style w:type="paragraph" w:styleId="Ttulo3">
    <w:name w:val="heading 3"/>
    <w:basedOn w:val="normal0"/>
    <w:next w:val="normal0"/>
    <w:rsid w:val="00DF0382"/>
    <w:pPr>
      <w:keepNext/>
      <w:keepLines/>
      <w:spacing w:before="280" w:after="80"/>
      <w:outlineLvl w:val="2"/>
    </w:pPr>
    <w:rPr>
      <w:b/>
      <w:sz w:val="28"/>
      <w:szCs w:val="28"/>
    </w:rPr>
  </w:style>
  <w:style w:type="paragraph" w:styleId="Ttulo4">
    <w:name w:val="heading 4"/>
    <w:basedOn w:val="normal0"/>
    <w:next w:val="normal0"/>
    <w:rsid w:val="00DF0382"/>
    <w:pPr>
      <w:keepNext/>
      <w:keepLines/>
      <w:spacing w:before="240" w:after="40"/>
      <w:outlineLvl w:val="3"/>
    </w:pPr>
    <w:rPr>
      <w:b/>
      <w:sz w:val="24"/>
      <w:szCs w:val="24"/>
    </w:rPr>
  </w:style>
  <w:style w:type="paragraph" w:styleId="Ttulo5">
    <w:name w:val="heading 5"/>
    <w:basedOn w:val="normal0"/>
    <w:next w:val="normal0"/>
    <w:rsid w:val="00DF0382"/>
    <w:pPr>
      <w:keepNext/>
      <w:keepLines/>
      <w:spacing w:before="220" w:after="40"/>
      <w:outlineLvl w:val="4"/>
    </w:pPr>
    <w:rPr>
      <w:b/>
    </w:rPr>
  </w:style>
  <w:style w:type="paragraph" w:styleId="Ttulo6">
    <w:name w:val="heading 6"/>
    <w:basedOn w:val="normal0"/>
    <w:next w:val="normal0"/>
    <w:rsid w:val="00DF038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DF0382"/>
  </w:style>
  <w:style w:type="table" w:customStyle="1" w:styleId="TableNormal">
    <w:name w:val="Table Normal"/>
    <w:rsid w:val="00DF0382"/>
    <w:tblPr>
      <w:tblCellMar>
        <w:top w:w="0" w:type="dxa"/>
        <w:left w:w="0" w:type="dxa"/>
        <w:bottom w:w="0" w:type="dxa"/>
        <w:right w:w="0" w:type="dxa"/>
      </w:tblCellMar>
    </w:tblPr>
  </w:style>
  <w:style w:type="paragraph" w:styleId="Ttulo">
    <w:name w:val="Title"/>
    <w:basedOn w:val="normal0"/>
    <w:next w:val="normal0"/>
    <w:rsid w:val="00DF0382"/>
    <w:pPr>
      <w:keepNext/>
      <w:keepLines/>
      <w:spacing w:before="480" w:after="120"/>
    </w:pPr>
    <w:rPr>
      <w:b/>
      <w:sz w:val="72"/>
      <w:szCs w:val="72"/>
    </w:rPr>
  </w:style>
  <w:style w:type="paragraph" w:styleId="Subttulo">
    <w:name w:val="Subtitle"/>
    <w:basedOn w:val="normal0"/>
    <w:next w:val="normal0"/>
    <w:rsid w:val="00DF0382"/>
    <w:pPr>
      <w:keepNext/>
      <w:keepLines/>
      <w:spacing w:before="360" w:after="80"/>
    </w:pPr>
    <w:rPr>
      <w:rFonts w:ascii="Georgia" w:eastAsia="Georgia" w:hAnsi="Georgia" w:cs="Georgia"/>
      <w:i/>
      <w:color w:val="666666"/>
      <w:sz w:val="48"/>
      <w:szCs w:val="48"/>
    </w:rPr>
  </w:style>
  <w:style w:type="table" w:customStyle="1" w:styleId="a">
    <w:basedOn w:val="TableNormal"/>
    <w:rsid w:val="00DF038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DF0382"/>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elichin_1@hot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agustin1778@outlook.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silvina354@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estercita_78@hotmail.co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1716</Words>
  <Characters>9443</Characters>
  <Application>Microsoft Office Word</Application>
  <DocSecurity>0</DocSecurity>
  <Lines>78</Lines>
  <Paragraphs>22</Paragraphs>
  <ScaleCrop>false</ScaleCrop>
  <Company/>
  <LinksUpToDate>false</LinksUpToDate>
  <CharactersWithSpaces>11137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Guzmán Elva</dc:creator>
  <cp:lastModifiedBy>Guzmán Elva</cp:lastModifiedBy>
  <cp:revision>2</cp:revision>
  <dcterms:created xsi:type="dcterms:W3CDTF">2020-10-19T15:41:00Z</dcterms:created>
  <dcterms:modified xsi:type="dcterms:W3CDTF">2020-10-19T15:41:00Z</dcterms:modified>
</cp:coreProperties>
</file>