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2B" w:rsidRDefault="00511A2B" w:rsidP="00701FCD">
      <w:pPr>
        <w:pStyle w:val="Encabezado"/>
        <w:ind w:firstLine="709"/>
        <w:rPr>
          <w:b/>
        </w:rPr>
      </w:pPr>
      <w:r>
        <w:rPr>
          <w:b/>
        </w:rPr>
        <w:tab/>
      </w:r>
    </w:p>
    <w:p w:rsidR="00511A2B" w:rsidRPr="00876054" w:rsidRDefault="00511A2B" w:rsidP="00701FCD">
      <w:pPr>
        <w:spacing w:after="0" w:line="240" w:lineRule="auto"/>
        <w:ind w:hanging="567"/>
        <w:jc w:val="center"/>
        <w:rPr>
          <w:b/>
          <w:color w:val="000000"/>
          <w:lang w:val="es-AR"/>
        </w:rPr>
      </w:pPr>
      <w:r w:rsidRPr="00876054">
        <w:rPr>
          <w:b/>
          <w:color w:val="000000"/>
          <w:lang w:val="es-AR"/>
        </w:rPr>
        <w:t>DE LO PRESENCIAL A LO DIGITAL</w:t>
      </w:r>
    </w:p>
    <w:p w:rsidR="00511A2B" w:rsidRPr="00876054" w:rsidRDefault="00511A2B" w:rsidP="00701FCD">
      <w:pPr>
        <w:spacing w:after="0" w:line="240" w:lineRule="auto"/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TURNO: mañana</w:t>
      </w:r>
    </w:p>
    <w:p w:rsidR="00511A2B" w:rsidRPr="00876054" w:rsidRDefault="00511A2B" w:rsidP="00701FCD">
      <w:pPr>
        <w:spacing w:after="0" w:line="240" w:lineRule="auto"/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Materia:</w:t>
      </w:r>
      <w:r w:rsidRPr="00876054">
        <w:rPr>
          <w:color w:val="000000"/>
          <w:sz w:val="24"/>
          <w:szCs w:val="24"/>
          <w:lang w:val="es-AR"/>
        </w:rPr>
        <w:t xml:space="preserve"> Educación artística</w:t>
      </w:r>
    </w:p>
    <w:p w:rsidR="00511A2B" w:rsidRDefault="00511A2B" w:rsidP="00701FCD">
      <w:pPr>
        <w:spacing w:after="0" w:line="240" w:lineRule="auto"/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Curso:</w:t>
      </w:r>
      <w:r>
        <w:rPr>
          <w:color w:val="000000"/>
          <w:sz w:val="24"/>
          <w:szCs w:val="24"/>
          <w:lang w:val="es-AR"/>
        </w:rPr>
        <w:t xml:space="preserve"> turno mañana </w:t>
      </w:r>
      <w:r w:rsidRPr="00876054">
        <w:rPr>
          <w:color w:val="000000"/>
          <w:sz w:val="24"/>
          <w:szCs w:val="24"/>
          <w:lang w:val="es-AR"/>
        </w:rPr>
        <w:t xml:space="preserve">1° </w:t>
      </w:r>
      <w:r>
        <w:rPr>
          <w:color w:val="000000"/>
          <w:sz w:val="24"/>
          <w:szCs w:val="24"/>
          <w:lang w:val="es-AR"/>
        </w:rPr>
        <w:t xml:space="preserve"> Turno Mañana</w:t>
      </w:r>
    </w:p>
    <w:p w:rsidR="00477B6D" w:rsidRDefault="00477B6D" w:rsidP="00701FCD">
      <w:pPr>
        <w:spacing w:after="0" w:line="240" w:lineRule="auto"/>
        <w:rPr>
          <w:color w:val="000000"/>
          <w:sz w:val="24"/>
          <w:szCs w:val="24"/>
          <w:lang w:val="es-AR"/>
        </w:rPr>
      </w:pPr>
      <w:r>
        <w:rPr>
          <w:color w:val="000000"/>
          <w:sz w:val="24"/>
          <w:szCs w:val="24"/>
          <w:lang w:val="es-AR"/>
        </w:rPr>
        <w:t>Semana: 24/08 al 28/08</w:t>
      </w:r>
    </w:p>
    <w:p w:rsidR="00511A2B" w:rsidRPr="00304E73" w:rsidRDefault="00511A2B" w:rsidP="00701FC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>
        <w:rPr>
          <w:color w:val="000000"/>
        </w:rPr>
        <w:t xml:space="preserve"> GLORIA SANDOBAL</w:t>
      </w:r>
      <w:r w:rsidRPr="00304E73">
        <w:rPr>
          <w:color w:val="000000"/>
        </w:rPr>
        <w:t xml:space="preserve">_____ </w:t>
      </w:r>
      <w:r>
        <w:rPr>
          <w:color w:val="000000"/>
        </w:rPr>
        <w:t>E</w:t>
      </w:r>
      <w:r w:rsidRPr="00304E73">
        <w:rPr>
          <w:rFonts w:ascii="Calibri" w:hAnsi="Calibri" w:cs="Calibri"/>
          <w:color w:val="000000"/>
        </w:rPr>
        <w:t>mail:___</w:t>
      </w:r>
      <w:r w:rsidRPr="006C6AD8">
        <w:rPr>
          <w:rFonts w:ascii="Calibri" w:hAnsi="Calibri" w:cs="Calibri"/>
          <w:b/>
          <w:color w:val="000000"/>
          <w:sz w:val="32"/>
        </w:rPr>
        <w:t>glorysan10@gmail.com</w:t>
      </w:r>
      <w:r w:rsidRPr="00304E73">
        <w:rPr>
          <w:rFonts w:ascii="Calibri" w:hAnsi="Calibri" w:cs="Calibri"/>
          <w:color w:val="000000"/>
        </w:rPr>
        <w:t xml:space="preserve">________ Turno: </w:t>
      </w:r>
      <w:r>
        <w:rPr>
          <w:rFonts w:ascii="Calibri" w:hAnsi="Calibri" w:cs="Calibri"/>
          <w:color w:val="000000"/>
        </w:rPr>
        <w:t>mañana y vespe</w:t>
      </w:r>
      <w:r w:rsidR="004954A2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tino</w:t>
      </w:r>
    </w:p>
    <w:p w:rsidR="00511A2B" w:rsidRPr="00876054" w:rsidRDefault="00511A2B" w:rsidP="00511A2B">
      <w:pPr>
        <w:spacing w:after="0" w:line="240" w:lineRule="auto"/>
        <w:ind w:hanging="567"/>
        <w:rPr>
          <w:i/>
          <w:color w:val="000000"/>
          <w:lang w:val="es-AR"/>
        </w:rPr>
      </w:pPr>
      <w:r w:rsidRPr="00876054">
        <w:rPr>
          <w:b/>
          <w:i/>
          <w:color w:val="000000"/>
          <w:lang w:val="es-AR"/>
        </w:rPr>
        <w:t>Responder las tareas al correo del docente según el turno, curso y fecha de presentación.</w:t>
      </w:r>
    </w:p>
    <w:p w:rsidR="00511A2B" w:rsidRPr="00876054" w:rsidRDefault="00511A2B" w:rsidP="00511A2B">
      <w:pPr>
        <w:spacing w:after="0" w:line="240" w:lineRule="auto"/>
        <w:ind w:hanging="567"/>
        <w:rPr>
          <w:color w:val="00000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9054"/>
      </w:tblGrid>
      <w:tr w:rsidR="00511A2B" w:rsidRPr="00477B6D" w:rsidTr="00067AE3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511A2B" w:rsidRPr="00876054" w:rsidRDefault="00511A2B" w:rsidP="00067AE3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Datos a completar por el alumno</w:t>
            </w:r>
          </w:p>
          <w:p w:rsidR="00511A2B" w:rsidRPr="00876054" w:rsidRDefault="00511A2B" w:rsidP="00067AE3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APELLIDO Y NOMBRE:         </w:t>
            </w:r>
          </w:p>
          <w:p w:rsidR="00511A2B" w:rsidRPr="00876054" w:rsidRDefault="00511A2B" w:rsidP="00067AE3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CURSO:       DIVISIÓN:                  TURNO:</w:t>
            </w:r>
          </w:p>
          <w:p w:rsidR="00511A2B" w:rsidRPr="00876054" w:rsidRDefault="00511A2B" w:rsidP="00067AE3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E-MAIL:      </w:t>
            </w:r>
          </w:p>
          <w:p w:rsidR="00511A2B" w:rsidRPr="00876054" w:rsidRDefault="00511A2B" w:rsidP="00067AE3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TELÉFONO:                               (SEÑALAR: FIJO O MÓVIL)</w:t>
            </w:r>
          </w:p>
        </w:tc>
      </w:tr>
    </w:tbl>
    <w:p w:rsidR="00511A2B" w:rsidRDefault="00511A2B" w:rsidP="00511A2B">
      <w:pPr>
        <w:pStyle w:val="Encabezado"/>
        <w:ind w:firstLine="709"/>
        <w:rPr>
          <w:b/>
        </w:rPr>
      </w:pPr>
    </w:p>
    <w:p w:rsidR="00511A2B" w:rsidRPr="009F4745" w:rsidRDefault="00511A2B" w:rsidP="009F4745">
      <w:pPr>
        <w:pStyle w:val="Encabezado"/>
        <w:ind w:firstLine="709"/>
        <w:jc w:val="center"/>
        <w:rPr>
          <w:b/>
          <w:u w:val="single"/>
        </w:rPr>
      </w:pPr>
      <w:r w:rsidRPr="009F4745">
        <w:rPr>
          <w:b/>
          <w:u w:val="single"/>
        </w:rPr>
        <w:t>ACTIVIDADES ESI</w:t>
      </w:r>
    </w:p>
    <w:p w:rsidR="00511A2B" w:rsidRDefault="00511A2B" w:rsidP="00511A2B">
      <w:pPr>
        <w:pStyle w:val="Encabezado"/>
        <w:ind w:firstLine="709"/>
        <w:rPr>
          <w:b/>
        </w:rPr>
      </w:pPr>
    </w:p>
    <w:p w:rsidR="00511A2B" w:rsidRDefault="00701FCD" w:rsidP="00511A2B">
      <w:pPr>
        <w:pStyle w:val="Encabezado"/>
        <w:ind w:firstLine="709"/>
        <w:rPr>
          <w:b/>
        </w:rPr>
      </w:pPr>
      <w:r>
        <w:rPr>
          <w:b/>
        </w:rPr>
        <w:t>LEAMOS Y REFLEXIONEMOS JUNTOS.</w:t>
      </w:r>
    </w:p>
    <w:p w:rsidR="00701FCD" w:rsidRDefault="00701FCD" w:rsidP="00511A2B">
      <w:pPr>
        <w:pStyle w:val="Encabezado"/>
        <w:ind w:firstLine="709"/>
        <w:rPr>
          <w:b/>
        </w:rPr>
      </w:pPr>
    </w:p>
    <w:p w:rsidR="00701FCD" w:rsidRDefault="00511A2B" w:rsidP="00511A2B">
      <w:pPr>
        <w:pStyle w:val="Encabezado"/>
        <w:ind w:firstLine="709"/>
        <w:rPr>
          <w:rFonts w:ascii="Comic Sans MS" w:hAnsi="Comic Sans MS"/>
          <w:b/>
        </w:rPr>
      </w:pPr>
      <w:r w:rsidRPr="00701FCD">
        <w:rPr>
          <w:rFonts w:ascii="Comic Sans MS" w:hAnsi="Comic Sans MS"/>
          <w:b/>
        </w:rPr>
        <w:t xml:space="preserve">Un amor contrariado </w:t>
      </w:r>
      <w:proofErr w:type="gramStart"/>
      <w:r w:rsidRPr="00701FCD">
        <w:rPr>
          <w:rFonts w:ascii="Comic Sans MS" w:hAnsi="Comic Sans MS"/>
          <w:b/>
        </w:rPr>
        <w:t>Invierno</w:t>
      </w:r>
      <w:proofErr w:type="gramEnd"/>
      <w:r w:rsidRPr="00701FCD">
        <w:rPr>
          <w:rFonts w:ascii="Comic Sans MS" w:hAnsi="Comic Sans MS"/>
          <w:b/>
        </w:rPr>
        <w:t xml:space="preserve"> de 1804. Un caso conmueve a Buenos Aires. Dos jóvenes enamorados se enfrentan a una costumbre arraigada entre los más ricos de la ciudad: el matrimonio por conveniencia. No están de acuerdo con que los padres decidan con quien casar a sus hijas. Las habladurías y cuchicheos que circulan por la Plaza Mayor y los comercios de la calle Perú no acobardan a Mariquita ni a Martín. Tampoco los castigos que les imponen los padres de la joven. Por el contrario, todo ello parece fortalecer su amor... insuflarles nuevos bríos, renovadas fuerzas. Tantas, que el 7 de julio, Martín Thompson inicia un juicio de disenso contra Magdalena Trillo, madre de Mariquita. La máxima autoridad del Virreinato, el virrey Rafael de </w:t>
      </w:r>
      <w:proofErr w:type="spellStart"/>
      <w:r w:rsidRPr="00701FCD">
        <w:rPr>
          <w:rFonts w:ascii="Comic Sans MS" w:hAnsi="Comic Sans MS"/>
          <w:b/>
        </w:rPr>
        <w:t>Sobremonte</w:t>
      </w:r>
      <w:proofErr w:type="spellEnd"/>
      <w:r w:rsidRPr="00701FCD">
        <w:rPr>
          <w:rFonts w:ascii="Comic Sans MS" w:hAnsi="Comic Sans MS"/>
          <w:b/>
        </w:rPr>
        <w:t xml:space="preserve">, deberá decidir. Conoce bien el caso y las causas de la querella. ¿Quién no? </w:t>
      </w:r>
    </w:p>
    <w:p w:rsidR="00701FCD" w:rsidRDefault="00701FCD" w:rsidP="00511A2B">
      <w:pPr>
        <w:pStyle w:val="Encabezado"/>
        <w:ind w:firstLine="709"/>
        <w:rPr>
          <w:rFonts w:ascii="Comic Sans MS" w:hAnsi="Comic Sans MS"/>
          <w:b/>
        </w:rPr>
      </w:pPr>
    </w:p>
    <w:p w:rsidR="00701FCD" w:rsidRPr="00701FCD" w:rsidRDefault="00701FCD" w:rsidP="00701FCD">
      <w:pPr>
        <w:pStyle w:val="Encabezado"/>
        <w:numPr>
          <w:ilvl w:val="0"/>
          <w:numId w:val="1"/>
        </w:numPr>
        <w:rPr>
          <w:rFonts w:ascii="Arial" w:hAnsi="Arial" w:cs="Arial"/>
        </w:rPr>
      </w:pPr>
      <w:r w:rsidRPr="00701FCD">
        <w:rPr>
          <w:rFonts w:ascii="Arial" w:hAnsi="Arial" w:cs="Arial"/>
        </w:rPr>
        <w:t>DESPUES DE LA LECTURA DEL CASO MENCIONADO REFLEXIONA Y RESPONDE A LAS SIGUIENTES PREFGUNTAS</w:t>
      </w:r>
    </w:p>
    <w:p w:rsidR="00701FCD" w:rsidRDefault="00701FCD" w:rsidP="00511A2B">
      <w:pPr>
        <w:pStyle w:val="Encabezado"/>
        <w:ind w:firstLine="709"/>
      </w:pPr>
    </w:p>
    <w:p w:rsidR="00701FCD" w:rsidRDefault="00511A2B" w:rsidP="009F4745">
      <w:pPr>
        <w:pStyle w:val="Encabezado"/>
        <w:numPr>
          <w:ilvl w:val="0"/>
          <w:numId w:val="5"/>
        </w:numPr>
      </w:pPr>
      <w:r>
        <w:t>¿En qué consisten los matrimonios por conveniencia?</w:t>
      </w:r>
    </w:p>
    <w:p w:rsidR="00701FCD" w:rsidRDefault="00511A2B" w:rsidP="009F4745">
      <w:pPr>
        <w:pStyle w:val="Encabezado"/>
        <w:numPr>
          <w:ilvl w:val="0"/>
          <w:numId w:val="5"/>
        </w:numPr>
      </w:pPr>
      <w:r>
        <w:t>¿Por qué las mujeres no podían decidir libremente con quién casarse?</w:t>
      </w:r>
    </w:p>
    <w:p w:rsidR="00701FCD" w:rsidRDefault="00511A2B" w:rsidP="009F4745">
      <w:pPr>
        <w:pStyle w:val="Encabezado"/>
        <w:numPr>
          <w:ilvl w:val="0"/>
          <w:numId w:val="5"/>
        </w:numPr>
      </w:pPr>
      <w:r>
        <w:t>¿Qué ocurría con los varones?</w:t>
      </w:r>
    </w:p>
    <w:p w:rsidR="00701FCD" w:rsidRDefault="00511A2B" w:rsidP="009F4745">
      <w:pPr>
        <w:pStyle w:val="Encabezado"/>
        <w:numPr>
          <w:ilvl w:val="0"/>
          <w:numId w:val="5"/>
        </w:numPr>
      </w:pPr>
      <w:r>
        <w:t xml:space="preserve">¿Por qué generaba tanto revuelo la decisión de los jóvenes? </w:t>
      </w:r>
    </w:p>
    <w:p w:rsidR="00701FCD" w:rsidRDefault="00701FCD" w:rsidP="00511A2B">
      <w:pPr>
        <w:pStyle w:val="Encabezado"/>
        <w:ind w:firstLine="709"/>
      </w:pPr>
    </w:p>
    <w:p w:rsidR="00701FCD" w:rsidRPr="009F4745" w:rsidRDefault="00701FCD" w:rsidP="00511A2B">
      <w:pPr>
        <w:pStyle w:val="Encabezado"/>
        <w:ind w:firstLine="709"/>
        <w:rPr>
          <w:b/>
        </w:rPr>
      </w:pPr>
      <w:r w:rsidRPr="009F4745">
        <w:rPr>
          <w:b/>
        </w:rPr>
        <w:t>CUENTA MARIQUITA SANCHEZ DE TOMPSON</w:t>
      </w:r>
    </w:p>
    <w:p w:rsidR="00701FCD" w:rsidRPr="009F4745" w:rsidRDefault="00701FCD" w:rsidP="00511A2B">
      <w:pPr>
        <w:pStyle w:val="Encabezado"/>
        <w:ind w:firstLine="709"/>
        <w:rPr>
          <w:b/>
        </w:rPr>
      </w:pPr>
    </w:p>
    <w:p w:rsidR="00701FCD" w:rsidRPr="009F4745" w:rsidRDefault="00701FCD" w:rsidP="00511A2B">
      <w:pPr>
        <w:pStyle w:val="Encabezado"/>
        <w:ind w:firstLine="709"/>
        <w:rPr>
          <w:rFonts w:ascii="Comic Sans MS" w:hAnsi="Comic Sans MS"/>
          <w:b/>
        </w:rPr>
      </w:pPr>
      <w:r w:rsidRPr="009F4745">
        <w:rPr>
          <w:rFonts w:ascii="Comic Sans MS" w:hAnsi="Comic Sans MS"/>
          <w:b/>
        </w:rPr>
        <w:t xml:space="preserve">El amor: una depravación insoportable Según relata la misma Mariquita en sus Recuerdos del Buenos Aires virreinal (escritos alrededor de 1860), la palabra “amor” sonaba escandalosa en una joven: “el amor se perseguía, el amor era mirado como una </w:t>
      </w:r>
      <w:r w:rsidRPr="009F4745">
        <w:rPr>
          <w:rFonts w:ascii="Comic Sans MS" w:hAnsi="Comic Sans MS"/>
          <w:b/>
        </w:rPr>
        <w:lastRenderedPageBreak/>
        <w:t xml:space="preserve">depravación”; “hablar del corazón a esas gentes era farsa del diablo, el casamiento era un sacramento y cosas mundanas no tenían que ver en esto”. </w:t>
      </w:r>
    </w:p>
    <w:p w:rsidR="00701FCD" w:rsidRDefault="00701FCD" w:rsidP="00511A2B">
      <w:pPr>
        <w:pStyle w:val="Encabezado"/>
        <w:ind w:firstLine="709"/>
        <w:rPr>
          <w:rFonts w:ascii="Comic Sans MS" w:hAnsi="Comic Sans MS"/>
        </w:rPr>
      </w:pPr>
    </w:p>
    <w:p w:rsidR="00701FCD" w:rsidRDefault="00701FCD" w:rsidP="00701FCD">
      <w:pPr>
        <w:pStyle w:val="Encabezad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LUEGO DE LA</w:t>
      </w:r>
      <w:r w:rsidR="003D70F8">
        <w:rPr>
          <w:rFonts w:ascii="Comic Sans MS" w:hAnsi="Comic Sans MS"/>
        </w:rPr>
        <w:t xml:space="preserve"> SEGUNDA</w:t>
      </w:r>
      <w:r>
        <w:rPr>
          <w:rFonts w:ascii="Comic Sans MS" w:hAnsi="Comic Sans MS"/>
        </w:rPr>
        <w:t xml:space="preserve"> LECTURA RESPONDE.</w:t>
      </w:r>
    </w:p>
    <w:p w:rsidR="00701FCD" w:rsidRDefault="00701FCD" w:rsidP="00701FCD">
      <w:pPr>
        <w:pStyle w:val="Encabezado"/>
        <w:ind w:left="1069"/>
        <w:rPr>
          <w:rFonts w:ascii="Comic Sans MS" w:hAnsi="Comic Sans MS"/>
        </w:rPr>
      </w:pPr>
    </w:p>
    <w:p w:rsidR="009F4745" w:rsidRDefault="00701FCD" w:rsidP="009F4745">
      <w:pPr>
        <w:pStyle w:val="Encabezado"/>
        <w:numPr>
          <w:ilvl w:val="0"/>
          <w:numId w:val="3"/>
        </w:numPr>
      </w:pPr>
      <w:r>
        <w:t>¿Cómo era considerado el amor de pareja entre la generación adulta de la elite virreinal?</w:t>
      </w:r>
    </w:p>
    <w:p w:rsidR="009F4745" w:rsidRDefault="009F4745" w:rsidP="009F4745">
      <w:pPr>
        <w:pStyle w:val="Encabezado"/>
        <w:numPr>
          <w:ilvl w:val="0"/>
          <w:numId w:val="3"/>
        </w:numPr>
      </w:pPr>
      <w:r>
        <w:t xml:space="preserve">¿Hoy las y  los jóvenes pueden elegir libremente su pareja? </w:t>
      </w:r>
      <w:r w:rsidR="004954A2">
        <w:t>Explica</w:t>
      </w:r>
    </w:p>
    <w:p w:rsidR="00701FCD" w:rsidRDefault="009F4745" w:rsidP="009F4745">
      <w:pPr>
        <w:pStyle w:val="Encabezado"/>
        <w:numPr>
          <w:ilvl w:val="0"/>
          <w:numId w:val="3"/>
        </w:numPr>
      </w:pPr>
      <w:r>
        <w:t>¿</w:t>
      </w:r>
      <w:r w:rsidR="00701FCD">
        <w:t>Crees que el amor es fundamental para el funcionamiento de un matrimonio?</w:t>
      </w:r>
    </w:p>
    <w:p w:rsidR="004954A2" w:rsidRDefault="004954A2" w:rsidP="004954A2">
      <w:pPr>
        <w:pStyle w:val="Encabezado"/>
      </w:pPr>
    </w:p>
    <w:p w:rsidR="004954A2" w:rsidRPr="004954A2" w:rsidRDefault="004954A2" w:rsidP="004954A2">
      <w:pPr>
        <w:pStyle w:val="Encabezado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3. </w:t>
      </w:r>
      <w:r w:rsidRPr="004954A2">
        <w:rPr>
          <w:b/>
          <w:sz w:val="22"/>
          <w:u w:val="single"/>
        </w:rPr>
        <w:t xml:space="preserve">ACTIVIDADES </w:t>
      </w:r>
      <w:r w:rsidR="006C7544" w:rsidRPr="004954A2">
        <w:rPr>
          <w:b/>
          <w:sz w:val="22"/>
          <w:u w:val="single"/>
        </w:rPr>
        <w:t>ESPECIFICAS DE</w:t>
      </w:r>
      <w:r w:rsidRPr="004954A2">
        <w:rPr>
          <w:b/>
          <w:sz w:val="22"/>
          <w:u w:val="single"/>
        </w:rPr>
        <w:t xml:space="preserve"> EDUCACION ARTISTICA.</w:t>
      </w:r>
    </w:p>
    <w:p w:rsidR="004954A2" w:rsidRDefault="004954A2" w:rsidP="004954A2">
      <w:pPr>
        <w:pStyle w:val="Encabezado"/>
      </w:pPr>
    </w:p>
    <w:p w:rsidR="004954A2" w:rsidRDefault="004954A2" w:rsidP="004954A2">
      <w:pPr>
        <w:pStyle w:val="Encabezado"/>
        <w:spacing w:before="120"/>
      </w:pPr>
    </w:p>
    <w:p w:rsidR="00256EDD" w:rsidRDefault="006C7544" w:rsidP="004954A2">
      <w:pPr>
        <w:pStyle w:val="Encabezado"/>
        <w:spacing w:before="120"/>
      </w:pPr>
      <w:r>
        <w:t>¡QUERIDOS ALUMNOS ESTA VEZ NOS PONDREMOS MANOS A LA OBRA!!!</w:t>
      </w:r>
    </w:p>
    <w:p w:rsidR="0020436E" w:rsidRDefault="0020436E" w:rsidP="004954A2">
      <w:pPr>
        <w:pStyle w:val="Encabezado"/>
        <w:spacing w:before="120"/>
      </w:pPr>
      <w:r>
        <w:t xml:space="preserve">Vamos a buscar los materiales que propone este video, los cuales son muy sencillos de encontrar y vamos a construir al menos dos de estos instrumentos que son muy fáciles. </w:t>
      </w:r>
    </w:p>
    <w:p w:rsidR="0020436E" w:rsidRDefault="0020436E" w:rsidP="004954A2">
      <w:pPr>
        <w:pStyle w:val="Encabezado"/>
        <w:spacing w:before="120"/>
      </w:pPr>
      <w:r>
        <w:t xml:space="preserve">Vas a notar que para que ellos suenen vas a utilizar dos </w:t>
      </w:r>
      <w:r w:rsidRPr="003D70F8">
        <w:rPr>
          <w:b/>
        </w:rPr>
        <w:t>medios de acción</w:t>
      </w:r>
      <w:r>
        <w:t>, soplar y cantar.</w:t>
      </w:r>
    </w:p>
    <w:p w:rsidR="00B2113D" w:rsidRPr="00E67E22" w:rsidRDefault="00B2113D" w:rsidP="00B2113D">
      <w:p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24"/>
          <w:szCs w:val="24"/>
          <w:lang w:val="es-AR"/>
        </w:rPr>
      </w:pPr>
      <w:r w:rsidRPr="00E67E22">
        <w:rPr>
          <w:rFonts w:ascii="Comic Sans MS" w:eastAsia="Times New Roman" w:hAnsi="Comic Sans MS" w:cs="Times New Roman"/>
          <w:color w:val="FF0000"/>
          <w:sz w:val="24"/>
          <w:szCs w:val="24"/>
          <w:highlight w:val="lightGray"/>
          <w:shd w:val="clear" w:color="auto" w:fill="FFFFFF"/>
          <w:lang w:val="es-AR"/>
        </w:rPr>
        <w:t>Tal como estas tres palabras lo sugieren, se le llama modos de acción a las diferentes maneras de accionar sobre el cuerpo vibrante de cualquier instrumento musical para producir sonido a partir de dicha acción. Esta definición podría resumirse en decir que el modo de acción es "</w:t>
      </w:r>
      <w:r w:rsidRPr="00E67E22">
        <w:rPr>
          <w:rFonts w:ascii="Comic Sans MS" w:eastAsia="Times New Roman" w:hAnsi="Comic Sans MS" w:cs="Times New Roman"/>
          <w:bCs/>
          <w:color w:val="FF0000"/>
          <w:sz w:val="24"/>
          <w:szCs w:val="24"/>
          <w:highlight w:val="lightGray"/>
          <w:shd w:val="clear" w:color="auto" w:fill="FFFFFF"/>
          <w:lang w:val="es-AR"/>
        </w:rPr>
        <w:t>como se toca el instrumento musical</w:t>
      </w:r>
      <w:r w:rsidRPr="00E67E22">
        <w:rPr>
          <w:rFonts w:ascii="Comic Sans MS" w:eastAsia="Times New Roman" w:hAnsi="Comic Sans MS" w:cs="Times New Roman"/>
          <w:color w:val="FF0000"/>
          <w:sz w:val="24"/>
          <w:szCs w:val="24"/>
          <w:highlight w:val="lightGray"/>
          <w:shd w:val="clear" w:color="auto" w:fill="FFFFFF"/>
          <w:lang w:val="es-AR"/>
        </w:rPr>
        <w:t>". Los modos de acción más comunes entre todos los instrumentos son:</w:t>
      </w:r>
    </w:p>
    <w:p w:rsidR="00B2113D" w:rsidRPr="00E67E22" w:rsidRDefault="00B2113D" w:rsidP="00B2113D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  <w:lang w:val="es-AR"/>
        </w:rPr>
      </w:pPr>
    </w:p>
    <w:p w:rsidR="00B2113D" w:rsidRDefault="00B2113D" w:rsidP="00B2113D">
      <w:pPr>
        <w:shd w:val="clear" w:color="auto" w:fill="FFFFFF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val="es-AR"/>
        </w:rPr>
      </w:pPr>
      <w:r w:rsidRPr="000A029F">
        <w:rPr>
          <w:rFonts w:ascii="Lucida Sans" w:eastAsia="Times New Roman" w:hAnsi="Lucida Sans" w:cs="Times New Roman"/>
          <w:b/>
          <w:color w:val="000000"/>
          <w:sz w:val="24"/>
          <w:szCs w:val="24"/>
          <w:lang w:val="es-AR"/>
        </w:rPr>
        <w:t>SACUDI</w:t>
      </w:r>
      <w:r w:rsidRPr="00E67E22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val="es-AR"/>
        </w:rPr>
        <w:t>R </w:t>
      </w:r>
      <w:r w:rsidRPr="00E67E22">
        <w:rPr>
          <w:rFonts w:ascii="Lucida Sans" w:eastAsia="Times New Roman" w:hAnsi="Lucida Sans" w:cs="Times New Roman"/>
          <w:b/>
          <w:color w:val="000000"/>
          <w:sz w:val="24"/>
          <w:szCs w:val="24"/>
          <w:lang w:val="es-AR"/>
        </w:rPr>
        <w:t xml:space="preserve">        </w:t>
      </w:r>
      <w:r w:rsidRPr="00E67E22">
        <w:rPr>
          <w:rFonts w:ascii="Lucida Sans" w:eastAsia="Times New Roman" w:hAnsi="Lucida Sans" w:cs="Times New Roman"/>
          <w:color w:val="000000"/>
          <w:sz w:val="24"/>
          <w:szCs w:val="24"/>
          <w:lang w:val="es-AR"/>
        </w:rPr>
        <w:t>        </w:t>
      </w:r>
      <w:r w:rsidRPr="00E67E22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val="es-AR"/>
        </w:rPr>
        <w:t>   SOPLAR            </w:t>
      </w:r>
      <w:r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val="es-AR"/>
        </w:rPr>
        <w:t xml:space="preserve">       PUNTEAR       </w:t>
      </w:r>
      <w:r w:rsidRPr="00E67E22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val="es-AR"/>
        </w:rPr>
        <w:t>RASGUEAR                 FROTARENTRECHOCAR   PULSAR        GOLPEA</w:t>
      </w:r>
      <w:r w:rsidR="00873219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val="es-AR"/>
        </w:rPr>
        <w:t>R</w:t>
      </w:r>
    </w:p>
    <w:p w:rsidR="00873219" w:rsidRDefault="00873219" w:rsidP="00B2113D">
      <w:pPr>
        <w:shd w:val="clear" w:color="auto" w:fill="FFFFFF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val="es-AR"/>
        </w:rPr>
      </w:pPr>
    </w:p>
    <w:p w:rsidR="009D6093" w:rsidRDefault="003D70F8" w:rsidP="004954A2">
      <w:pPr>
        <w:pStyle w:val="Encabezado"/>
        <w:spacing w:before="120"/>
      </w:pPr>
      <w:bookmarkStart w:id="0" w:name="_GoBack"/>
      <w:bookmarkEnd w:id="0"/>
      <w:r>
        <w:t>Ahora mira el video y ponte manos a la obra. Luego graba un breve video haciendo sonar los instrumentos construidos por vos.</w:t>
      </w:r>
    </w:p>
    <w:p w:rsidR="003D70F8" w:rsidRDefault="009D6093" w:rsidP="004954A2">
      <w:pPr>
        <w:pStyle w:val="Encabezado"/>
        <w:spacing w:before="120"/>
      </w:pPr>
      <w:r>
        <w:t>Ten en cuenta que el segundo y tercer instrumento (</w:t>
      </w:r>
      <w:proofErr w:type="spellStart"/>
      <w:r>
        <w:t>Cazù</w:t>
      </w:r>
      <w:proofErr w:type="spellEnd"/>
      <w:r>
        <w:t xml:space="preserve"> o </w:t>
      </w:r>
      <w:proofErr w:type="spellStart"/>
      <w:r>
        <w:t>mirlitòn</w:t>
      </w:r>
      <w:proofErr w:type="spellEnd"/>
      <w:r>
        <w:t>) que están en el video debes cantar, prueba cantar una melodía con “tu tutu” dentro del tubo y verás que suena. Suerte</w:t>
      </w:r>
      <w:proofErr w:type="gramStart"/>
      <w:r>
        <w:t>!</w:t>
      </w:r>
      <w:proofErr w:type="gramEnd"/>
    </w:p>
    <w:p w:rsidR="00256EDD" w:rsidRPr="006C7544" w:rsidRDefault="00605FC2" w:rsidP="004954A2">
      <w:pPr>
        <w:pStyle w:val="Encabezado"/>
        <w:spacing w:before="120"/>
        <w:rPr>
          <w:sz w:val="32"/>
        </w:rPr>
      </w:pPr>
      <w:hyperlink r:id="rId7" w:history="1">
        <w:r w:rsidR="00256EDD" w:rsidRPr="006C7544">
          <w:rPr>
            <w:rStyle w:val="Hipervnculo"/>
            <w:sz w:val="32"/>
          </w:rPr>
          <w:t>https://www.youtube.com/watch?v=TYaHblmGmvg</w:t>
        </w:r>
      </w:hyperlink>
    </w:p>
    <w:p w:rsidR="003D70F8" w:rsidRDefault="003D70F8" w:rsidP="004954A2">
      <w:pPr>
        <w:pStyle w:val="Encabezado"/>
        <w:spacing w:before="120"/>
      </w:pPr>
    </w:p>
    <w:p w:rsidR="009D6093" w:rsidRDefault="003D70F8" w:rsidP="004954A2">
      <w:pPr>
        <w:pStyle w:val="Encabezado"/>
        <w:spacing w:before="120"/>
      </w:pPr>
      <w:r>
        <w:t>Te dejo aquí otro link para que vayas buscando algunos materiales que utilizaremos próximamente para construir un tambor.</w:t>
      </w:r>
      <w:r w:rsidR="009D6093">
        <w:t xml:space="preserve"> Puedes indagar otros videos de construcción de tambores para proponer otros materiales y modos de construcción que se adapten a las herramientas y materiales que puedas conseguir. Puedes pedir ayuda en casa.</w:t>
      </w:r>
    </w:p>
    <w:p w:rsidR="009D6093" w:rsidRDefault="00605FC2" w:rsidP="009D6093">
      <w:pPr>
        <w:pStyle w:val="Encabezado"/>
        <w:spacing w:before="120"/>
      </w:pPr>
      <w:hyperlink r:id="rId8" w:history="1">
        <w:r w:rsidR="009D6093">
          <w:rPr>
            <w:rStyle w:val="Hipervnculo"/>
          </w:rPr>
          <w:t>https://www.youtube.com/watch?v=34Bf7uMmedo</w:t>
        </w:r>
      </w:hyperlink>
    </w:p>
    <w:p w:rsidR="004954A2" w:rsidRDefault="004954A2" w:rsidP="004954A2">
      <w:pPr>
        <w:pStyle w:val="Encabezado"/>
        <w:rPr>
          <w:rFonts w:ascii="Comic Sans MS" w:hAnsi="Comic Sans MS"/>
        </w:rPr>
      </w:pPr>
    </w:p>
    <w:p w:rsidR="009D6093" w:rsidRPr="00701FCD" w:rsidRDefault="009D6093" w:rsidP="004954A2">
      <w:pPr>
        <w:pStyle w:val="Encabezado"/>
        <w:rPr>
          <w:rFonts w:ascii="Comic Sans MS" w:hAnsi="Comic Sans MS"/>
        </w:rPr>
      </w:pPr>
      <w:r>
        <w:rPr>
          <w:rFonts w:ascii="Comic Sans MS" w:hAnsi="Comic Sans MS"/>
        </w:rPr>
        <w:t>SUERTE, SEGUIMOS APRENDIENDO</w:t>
      </w:r>
      <w:proofErr w:type="gramStart"/>
      <w:r>
        <w:rPr>
          <w:rFonts w:ascii="Comic Sans MS" w:hAnsi="Comic Sans MS"/>
        </w:rPr>
        <w:t>!!!</w:t>
      </w:r>
      <w:proofErr w:type="gramEnd"/>
    </w:p>
    <w:sectPr w:rsidR="009D6093" w:rsidRPr="00701FCD" w:rsidSect="00EB671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35F" w:rsidRDefault="001C335F" w:rsidP="00511A2B">
      <w:pPr>
        <w:spacing w:after="0" w:line="240" w:lineRule="auto"/>
      </w:pPr>
      <w:r>
        <w:separator/>
      </w:r>
    </w:p>
  </w:endnote>
  <w:endnote w:type="continuationSeparator" w:id="0">
    <w:p w:rsidR="001C335F" w:rsidRDefault="001C335F" w:rsidP="0051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35F" w:rsidRDefault="001C335F" w:rsidP="00511A2B">
      <w:pPr>
        <w:spacing w:after="0" w:line="240" w:lineRule="auto"/>
      </w:pPr>
      <w:r>
        <w:separator/>
      </w:r>
    </w:p>
  </w:footnote>
  <w:footnote w:type="continuationSeparator" w:id="0">
    <w:p w:rsidR="001C335F" w:rsidRDefault="001C335F" w:rsidP="0051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A2B" w:rsidRPr="00B16E45" w:rsidRDefault="00511A2B" w:rsidP="00511A2B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-267335</wp:posOffset>
          </wp:positionV>
          <wp:extent cx="1078865" cy="1031240"/>
          <wp:effectExtent l="0" t="0" r="0" b="0"/>
          <wp:wrapTight wrapText="bothSides">
            <wp:wrapPolygon edited="0">
              <wp:start x="0" y="0"/>
              <wp:lineTo x="0" y="21148"/>
              <wp:lineTo x="21358" y="21148"/>
              <wp:lineTo x="21358" y="0"/>
              <wp:lineTo x="0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511A2B" w:rsidRDefault="00511A2B" w:rsidP="00511A2B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511A2B" w:rsidRPr="00BC7AA1" w:rsidRDefault="00511A2B" w:rsidP="00511A2B">
    <w:pPr>
      <w:pStyle w:val="Encabezado"/>
      <w:rPr>
        <w:b/>
        <w:bCs/>
        <w:sz w:val="18"/>
        <w:szCs w:val="18"/>
        <w:lang w:val="en-US"/>
      </w:rPr>
    </w:pPr>
    <w:r w:rsidRPr="00BC7AA1">
      <w:rPr>
        <w:b/>
        <w:bCs/>
        <w:sz w:val="18"/>
        <w:szCs w:val="18"/>
        <w:lang w:val="en-US"/>
      </w:rPr>
      <w:t xml:space="preserve">Web: </w:t>
    </w:r>
    <w:r w:rsidR="00605FC2">
      <w:fldChar w:fldCharType="begin"/>
    </w:r>
    <w:r w:rsidR="00605FC2" w:rsidRPr="00477B6D">
      <w:rPr>
        <w:lang w:val="en-US"/>
      </w:rPr>
      <w:instrText>HYPERLINK "https://colsanmartin5027.wixsite.com/salta"</w:instrText>
    </w:r>
    <w:r w:rsidR="00605FC2">
      <w:fldChar w:fldCharType="separate"/>
    </w:r>
    <w:r w:rsidRPr="00BC7AA1">
      <w:rPr>
        <w:rStyle w:val="Hipervnculo"/>
        <w:sz w:val="18"/>
        <w:szCs w:val="18"/>
        <w:lang w:val="en-US"/>
      </w:rPr>
      <w:t>www.colsanmartin.com.ar</w:t>
    </w:r>
    <w:r w:rsidR="00605FC2">
      <w:fldChar w:fldCharType="end"/>
    </w:r>
    <w:r w:rsidRPr="00BC7AA1">
      <w:rPr>
        <w:b/>
        <w:bCs/>
        <w:sz w:val="18"/>
        <w:szCs w:val="18"/>
        <w:lang w:val="en-US"/>
      </w:rPr>
      <w:t xml:space="preserve">Correo: </w:t>
    </w:r>
    <w:hyperlink r:id="rId2" w:history="1">
      <w:r w:rsidRPr="00BC7AA1">
        <w:rPr>
          <w:rStyle w:val="Hipervnculo"/>
          <w:sz w:val="18"/>
          <w:szCs w:val="18"/>
          <w:lang w:val="en-US"/>
        </w:rPr>
        <w:t>colsanmartin5027@gmail.com</w:t>
      </w:r>
    </w:hyperlink>
  </w:p>
  <w:p w:rsidR="00511A2B" w:rsidRDefault="00511A2B" w:rsidP="00511A2B"/>
  <w:p w:rsidR="00511A2B" w:rsidRPr="004954A2" w:rsidRDefault="00511A2B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8A7"/>
    <w:multiLevelType w:val="hybridMultilevel"/>
    <w:tmpl w:val="E6E44C3A"/>
    <w:lvl w:ilvl="0" w:tplc="DE5291D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A873B7"/>
    <w:multiLevelType w:val="hybridMultilevel"/>
    <w:tmpl w:val="25D60346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4C2C77"/>
    <w:multiLevelType w:val="hybridMultilevel"/>
    <w:tmpl w:val="BD8AFA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B67BFB"/>
    <w:multiLevelType w:val="hybridMultilevel"/>
    <w:tmpl w:val="3D88D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50C09"/>
    <w:multiLevelType w:val="hybridMultilevel"/>
    <w:tmpl w:val="0BFC3E88"/>
    <w:lvl w:ilvl="0" w:tplc="32D20340">
      <w:numFmt w:val="bullet"/>
      <w:lvlText w:val="•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11A2B"/>
    <w:rsid w:val="001C335F"/>
    <w:rsid w:val="0020436E"/>
    <w:rsid w:val="00256EDD"/>
    <w:rsid w:val="003D70F8"/>
    <w:rsid w:val="00477B6D"/>
    <w:rsid w:val="004954A2"/>
    <w:rsid w:val="004F4810"/>
    <w:rsid w:val="00511A2B"/>
    <w:rsid w:val="00605FC2"/>
    <w:rsid w:val="006C7544"/>
    <w:rsid w:val="00701FCD"/>
    <w:rsid w:val="007916B4"/>
    <w:rsid w:val="008164AC"/>
    <w:rsid w:val="00827E4B"/>
    <w:rsid w:val="00873219"/>
    <w:rsid w:val="009B4B6A"/>
    <w:rsid w:val="009D6093"/>
    <w:rsid w:val="009F4745"/>
    <w:rsid w:val="00A77E76"/>
    <w:rsid w:val="00B2113D"/>
    <w:rsid w:val="00BE3341"/>
    <w:rsid w:val="00C877AD"/>
    <w:rsid w:val="00EB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11A2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511A2B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511A2B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11A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A2B"/>
  </w:style>
  <w:style w:type="paragraph" w:styleId="Prrafodelista">
    <w:name w:val="List Paragraph"/>
    <w:basedOn w:val="Normal"/>
    <w:uiPriority w:val="34"/>
    <w:qFormat/>
    <w:rsid w:val="00511A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1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4Bf7uMme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YaHblmGm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2020-08-24T13:01:00Z</dcterms:created>
  <dcterms:modified xsi:type="dcterms:W3CDTF">2020-08-24T13:01:00Z</dcterms:modified>
</cp:coreProperties>
</file>