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hanging="567"/>
        <w:jc w:val="center"/>
        <w:rPr>
          <w:b w:val="1"/>
          <w:sz w:val="24"/>
          <w:szCs w:val="24"/>
          <w:u w:val="single"/>
        </w:rPr>
      </w:pPr>
      <w:r w:rsidDel="00000000" w:rsidR="00000000" w:rsidRPr="00000000">
        <w:rPr>
          <w:b w:val="1"/>
          <w:sz w:val="24"/>
          <w:szCs w:val="24"/>
          <w:u w:val="single"/>
          <w:rtl w:val="0"/>
        </w:rPr>
        <w:t xml:space="preserve">DE LO PRESENCIAL A LO DIGITAL</w:t>
      </w:r>
    </w:p>
    <w:p w:rsidR="00000000" w:rsidDel="00000000" w:rsidP="00000000" w:rsidRDefault="00000000" w:rsidRPr="00000000" w14:paraId="00000002">
      <w:pPr>
        <w:rPr>
          <w:sz w:val="24"/>
          <w:szCs w:val="24"/>
        </w:rPr>
      </w:pPr>
      <w:r w:rsidDel="00000000" w:rsidR="00000000" w:rsidRPr="00000000">
        <w:rPr>
          <w:b w:val="1"/>
          <w:sz w:val="24"/>
          <w:szCs w:val="24"/>
          <w:u w:val="single"/>
          <w:rtl w:val="0"/>
        </w:rPr>
        <w:t xml:space="preserve">TURNO</w:t>
      </w:r>
      <w:r w:rsidDel="00000000" w:rsidR="00000000" w:rsidRPr="00000000">
        <w:rPr>
          <w:b w:val="1"/>
          <w:sz w:val="24"/>
          <w:szCs w:val="24"/>
          <w:rtl w:val="0"/>
        </w:rPr>
        <w:t xml:space="preserve">:</w:t>
      </w:r>
      <w:r w:rsidDel="00000000" w:rsidR="00000000" w:rsidRPr="00000000">
        <w:rPr>
          <w:sz w:val="24"/>
          <w:szCs w:val="24"/>
          <w:rtl w:val="0"/>
        </w:rPr>
        <w:t xml:space="preserve"> Todos</w:t>
      </w:r>
    </w:p>
    <w:p w:rsidR="00000000" w:rsidDel="00000000" w:rsidP="00000000" w:rsidRDefault="00000000" w:rsidRPr="00000000" w14:paraId="00000003">
      <w:pPr>
        <w:rPr>
          <w:sz w:val="24"/>
          <w:szCs w:val="24"/>
        </w:rPr>
      </w:pPr>
      <w:r w:rsidDel="00000000" w:rsidR="00000000" w:rsidRPr="00000000">
        <w:rPr>
          <w:b w:val="1"/>
          <w:sz w:val="24"/>
          <w:szCs w:val="24"/>
          <w:u w:val="single"/>
          <w:rtl w:val="0"/>
        </w:rPr>
        <w:t xml:space="preserve">Materia:</w:t>
      </w:r>
      <w:r w:rsidDel="00000000" w:rsidR="00000000" w:rsidRPr="00000000">
        <w:rPr>
          <w:sz w:val="24"/>
          <w:szCs w:val="24"/>
          <w:rtl w:val="0"/>
        </w:rPr>
        <w:t xml:space="preserve"> Historia</w:t>
      </w:r>
    </w:p>
    <w:p w:rsidR="00000000" w:rsidDel="00000000" w:rsidP="00000000" w:rsidRDefault="00000000" w:rsidRPr="00000000" w14:paraId="00000004">
      <w:pPr>
        <w:rPr>
          <w:sz w:val="24"/>
          <w:szCs w:val="24"/>
        </w:rPr>
      </w:pPr>
      <w:r w:rsidDel="00000000" w:rsidR="00000000" w:rsidRPr="00000000">
        <w:rPr>
          <w:b w:val="1"/>
          <w:sz w:val="24"/>
          <w:szCs w:val="24"/>
          <w:u w:val="single"/>
          <w:rtl w:val="0"/>
        </w:rPr>
        <w:t xml:space="preserve">Curso:</w:t>
      </w:r>
      <w:r w:rsidDel="00000000" w:rsidR="00000000" w:rsidRPr="00000000">
        <w:rPr>
          <w:b w:val="1"/>
          <w:sz w:val="24"/>
          <w:szCs w:val="24"/>
          <w:rtl w:val="0"/>
        </w:rPr>
        <w:t xml:space="preserve"> </w:t>
      </w:r>
      <w:r w:rsidDel="00000000" w:rsidR="00000000" w:rsidRPr="00000000">
        <w:rPr>
          <w:sz w:val="24"/>
          <w:szCs w:val="24"/>
          <w:rtl w:val="0"/>
        </w:rPr>
        <w:t xml:space="preserve">2º Año</w:t>
      </w:r>
    </w:p>
    <w:p w:rsidR="00000000" w:rsidDel="00000000" w:rsidP="00000000" w:rsidRDefault="00000000" w:rsidRPr="00000000" w14:paraId="00000005">
      <w:pPr>
        <w:rPr>
          <w:b w:val="1"/>
          <w:sz w:val="24"/>
          <w:szCs w:val="24"/>
        </w:rPr>
      </w:pPr>
      <w:bookmarkStart w:colFirst="0" w:colLast="0" w:name="_gjdgxs" w:id="0"/>
      <w:bookmarkEnd w:id="0"/>
      <w:r w:rsidDel="00000000" w:rsidR="00000000" w:rsidRPr="00000000">
        <w:rPr>
          <w:b w:val="1"/>
          <w:sz w:val="24"/>
          <w:szCs w:val="24"/>
          <w:u w:val="single"/>
          <w:rtl w:val="0"/>
        </w:rPr>
        <w:t xml:space="preserve">Semana:</w:t>
      </w:r>
      <w:r w:rsidDel="00000000" w:rsidR="00000000" w:rsidRPr="00000000">
        <w:rPr>
          <w:b w:val="1"/>
          <w:sz w:val="24"/>
          <w:szCs w:val="24"/>
          <w:rtl w:val="0"/>
        </w:rPr>
        <w:t xml:space="preserve"> </w:t>
      </w:r>
      <w:r w:rsidDel="00000000" w:rsidR="00000000" w:rsidRPr="00000000">
        <w:rPr>
          <w:sz w:val="24"/>
          <w:szCs w:val="24"/>
          <w:rtl w:val="0"/>
        </w:rPr>
        <w:t xml:space="preserve">del 16/10/20 al 23/10/20           </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Profesora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Lidia Gallo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lidiamercedes70@hotmail.com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Tarde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Marta Guarache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martg221@gmail.com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Tarde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Marcelo Garrido.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loremargarrido@hotmail.com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Mañana</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Claudia Carrizo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kaddyoo40@gmail.com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Vespertino</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Profesor</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Gabriel Parada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Curso: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Div</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3º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email: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Calibri" w:cs="Calibri" w:eastAsia="Calibri" w:hAnsi="Calibri"/>
            <w:b w:val="0"/>
            <w:i w:val="0"/>
            <w:smallCaps w:val="0"/>
            <w:strike w:val="0"/>
            <w:color w:val="0000ff"/>
            <w:sz w:val="24"/>
            <w:szCs w:val="24"/>
            <w:u w:val="single"/>
            <w:shd w:fill="auto" w:val="clear"/>
            <w:vertAlign w:val="baseline"/>
            <w:rtl w:val="0"/>
          </w:rPr>
          <w:t xml:space="preserve">gaboskyr@hotmail.com</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Turno: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Vespertino</w:t>
      </w:r>
    </w:p>
    <w:p w:rsidR="00000000" w:rsidDel="00000000" w:rsidP="00000000" w:rsidRDefault="00000000" w:rsidRPr="00000000" w14:paraId="0000000B">
      <w:pPr>
        <w:spacing w:after="0" w:line="240" w:lineRule="auto"/>
        <w:ind w:hanging="567"/>
        <w:rPr>
          <w:i w:val="1"/>
          <w:sz w:val="24"/>
          <w:szCs w:val="24"/>
        </w:rPr>
      </w:pPr>
      <w:r w:rsidDel="00000000" w:rsidR="00000000" w:rsidRPr="00000000">
        <w:rPr>
          <w:b w:val="1"/>
          <w:i w:val="1"/>
          <w:sz w:val="24"/>
          <w:szCs w:val="24"/>
          <w:rtl w:val="0"/>
        </w:rPr>
        <w:t xml:space="preserve">Responder las tareas al correo del docente según el turno, curso y </w:t>
      </w:r>
      <w:r w:rsidDel="00000000" w:rsidR="00000000" w:rsidRPr="00000000">
        <w:rPr>
          <w:b w:val="1"/>
          <w:i w:val="1"/>
          <w:color w:val="ff0000"/>
          <w:sz w:val="24"/>
          <w:szCs w:val="24"/>
          <w:rtl w:val="0"/>
        </w:rPr>
        <w:t xml:space="preserve">fecha de presentación</w:t>
      </w:r>
      <w:r w:rsidDel="00000000" w:rsidR="00000000" w:rsidRPr="00000000">
        <w:rPr>
          <w:b w:val="1"/>
          <w:i w:val="1"/>
          <w:sz w:val="24"/>
          <w:szCs w:val="24"/>
          <w:rtl w:val="0"/>
        </w:rPr>
        <w:t xml:space="preserve">.</w:t>
      </w:r>
      <w:r w:rsidDel="00000000" w:rsidR="00000000" w:rsidRPr="00000000">
        <w:rPr>
          <w:rtl w:val="0"/>
        </w:rPr>
      </w:r>
    </w:p>
    <w:p w:rsidR="00000000" w:rsidDel="00000000" w:rsidP="00000000" w:rsidRDefault="00000000" w:rsidRPr="00000000" w14:paraId="0000000C">
      <w:pPr>
        <w:spacing w:after="0" w:line="240" w:lineRule="auto"/>
        <w:ind w:hanging="567"/>
        <w:rPr>
          <w:sz w:val="24"/>
          <w:szCs w:val="24"/>
        </w:rPr>
      </w:pPr>
      <w:r w:rsidDel="00000000" w:rsidR="00000000" w:rsidRPr="00000000">
        <w:rPr>
          <w:rtl w:val="0"/>
        </w:rPr>
      </w:r>
    </w:p>
    <w:p w:rsidR="00000000" w:rsidDel="00000000" w:rsidP="00000000" w:rsidRDefault="00000000" w:rsidRPr="00000000" w14:paraId="0000000D">
      <w:pPr>
        <w:spacing w:after="0" w:line="240" w:lineRule="auto"/>
        <w:ind w:hanging="567"/>
        <w:rPr>
          <w:color w:val="0070c0"/>
          <w:sz w:val="24"/>
          <w:szCs w:val="24"/>
        </w:rPr>
      </w:pPr>
      <w:r w:rsidDel="00000000" w:rsidR="00000000" w:rsidRPr="00000000">
        <w:rPr>
          <w:sz w:val="24"/>
          <w:szCs w:val="24"/>
          <w:rtl w:val="0"/>
        </w:rPr>
        <w:t xml:space="preserve"> </w:t>
      </w:r>
      <w:r w:rsidDel="00000000" w:rsidR="00000000" w:rsidRPr="00000000">
        <w:rPr>
          <w:rtl w:val="0"/>
        </w:rPr>
      </w:r>
    </w:p>
    <w:tbl>
      <w:tblPr>
        <w:tblStyle w:val="Table1"/>
        <w:tblW w:w="10063.0" w:type="dxa"/>
        <w:jc w:val="left"/>
        <w:tblInd w:w="0.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4A0"/>
      </w:tblPr>
      <w:tblGrid>
        <w:gridCol w:w="10063"/>
        <w:tblGridChange w:id="0">
          <w:tblGrid>
            <w:gridCol w:w="10063"/>
          </w:tblGrid>
        </w:tblGridChange>
      </w:tblGrid>
      <w:tr>
        <w:tc>
          <w:tcPr/>
          <w:p w:rsidR="00000000" w:rsidDel="00000000" w:rsidP="00000000" w:rsidRDefault="00000000" w:rsidRPr="00000000" w14:paraId="0000000E">
            <w:pPr>
              <w:spacing w:after="0" w:line="240" w:lineRule="auto"/>
              <w:rPr>
                <w:color w:val="0070c0"/>
                <w:sz w:val="24"/>
                <w:szCs w:val="24"/>
              </w:rPr>
            </w:pPr>
            <w:r w:rsidDel="00000000" w:rsidR="00000000" w:rsidRPr="00000000">
              <w:rPr>
                <w:color w:val="0070c0"/>
                <w:sz w:val="24"/>
                <w:szCs w:val="24"/>
                <w:rtl w:val="0"/>
              </w:rPr>
              <w:t xml:space="preserve">Datos a completar por el alumno</w:t>
            </w:r>
          </w:p>
          <w:p w:rsidR="00000000" w:rsidDel="00000000" w:rsidP="00000000" w:rsidRDefault="00000000" w:rsidRPr="00000000" w14:paraId="0000000F">
            <w:pPr>
              <w:spacing w:after="0" w:line="240" w:lineRule="auto"/>
              <w:rPr>
                <w:color w:val="7f7f7f"/>
                <w:sz w:val="24"/>
                <w:szCs w:val="24"/>
              </w:rPr>
            </w:pPr>
            <w:r w:rsidDel="00000000" w:rsidR="00000000" w:rsidRPr="00000000">
              <w:rPr>
                <w:color w:val="7f7f7f"/>
                <w:sz w:val="24"/>
                <w:szCs w:val="24"/>
                <w:u w:val="single"/>
                <w:rtl w:val="0"/>
              </w:rPr>
              <w:t xml:space="preserve">APELLIDO Y NOMBRE</w:t>
            </w:r>
            <w:r w:rsidDel="00000000" w:rsidR="00000000" w:rsidRPr="00000000">
              <w:rPr>
                <w:color w:val="7f7f7f"/>
                <w:sz w:val="24"/>
                <w:szCs w:val="24"/>
                <w:rtl w:val="0"/>
              </w:rPr>
              <w:t xml:space="preserve">:           </w:t>
            </w:r>
          </w:p>
          <w:p w:rsidR="00000000" w:rsidDel="00000000" w:rsidP="00000000" w:rsidRDefault="00000000" w:rsidRPr="00000000" w14:paraId="00000010">
            <w:pPr>
              <w:spacing w:after="0" w:line="240" w:lineRule="auto"/>
              <w:rPr>
                <w:color w:val="7f7f7f"/>
                <w:sz w:val="24"/>
                <w:szCs w:val="24"/>
              </w:rPr>
            </w:pPr>
            <w:r w:rsidDel="00000000" w:rsidR="00000000" w:rsidRPr="00000000">
              <w:rPr>
                <w:color w:val="7f7f7f"/>
                <w:sz w:val="24"/>
                <w:szCs w:val="24"/>
                <w:u w:val="single"/>
                <w:rtl w:val="0"/>
              </w:rPr>
              <w:t xml:space="preserve">CURSO:</w:t>
            </w:r>
            <w:r w:rsidDel="00000000" w:rsidR="00000000" w:rsidRPr="00000000">
              <w:rPr>
                <w:color w:val="7f7f7f"/>
                <w:sz w:val="24"/>
                <w:szCs w:val="24"/>
                <w:rtl w:val="0"/>
              </w:rPr>
              <w:t xml:space="preserve">                             </w:t>
            </w:r>
            <w:r w:rsidDel="00000000" w:rsidR="00000000" w:rsidRPr="00000000">
              <w:rPr>
                <w:color w:val="7f7f7f"/>
                <w:sz w:val="24"/>
                <w:szCs w:val="24"/>
                <w:u w:val="single"/>
                <w:rtl w:val="0"/>
              </w:rPr>
              <w:t xml:space="preserve">DIVISIÓN</w:t>
            </w:r>
            <w:r w:rsidDel="00000000" w:rsidR="00000000" w:rsidRPr="00000000">
              <w:rPr>
                <w:color w:val="7f7f7f"/>
                <w:sz w:val="24"/>
                <w:szCs w:val="24"/>
                <w:rtl w:val="0"/>
              </w:rPr>
              <w:t xml:space="preserve">:                  </w:t>
            </w:r>
            <w:r w:rsidDel="00000000" w:rsidR="00000000" w:rsidRPr="00000000">
              <w:rPr>
                <w:color w:val="7f7f7f"/>
                <w:sz w:val="24"/>
                <w:szCs w:val="24"/>
                <w:u w:val="single"/>
                <w:rtl w:val="0"/>
              </w:rPr>
              <w:t xml:space="preserve">TURNO:</w:t>
            </w:r>
            <w:r w:rsidDel="00000000" w:rsidR="00000000" w:rsidRPr="00000000">
              <w:rPr>
                <w:rtl w:val="0"/>
              </w:rPr>
            </w:r>
          </w:p>
          <w:p w:rsidR="00000000" w:rsidDel="00000000" w:rsidP="00000000" w:rsidRDefault="00000000" w:rsidRPr="00000000" w14:paraId="00000011">
            <w:pPr>
              <w:spacing w:after="0" w:line="240" w:lineRule="auto"/>
              <w:rPr>
                <w:color w:val="7f7f7f"/>
                <w:sz w:val="24"/>
                <w:szCs w:val="24"/>
              </w:rPr>
            </w:pPr>
            <w:r w:rsidDel="00000000" w:rsidR="00000000" w:rsidRPr="00000000">
              <w:rPr>
                <w:color w:val="7f7f7f"/>
                <w:sz w:val="24"/>
                <w:szCs w:val="24"/>
                <w:u w:val="single"/>
                <w:rtl w:val="0"/>
              </w:rPr>
              <w:t xml:space="preserve">E-MAIL</w:t>
            </w:r>
            <w:r w:rsidDel="00000000" w:rsidR="00000000" w:rsidRPr="00000000">
              <w:rPr>
                <w:color w:val="7f7f7f"/>
                <w:sz w:val="24"/>
                <w:szCs w:val="24"/>
                <w:rtl w:val="0"/>
              </w:rPr>
              <w:t xml:space="preserve">:        </w:t>
            </w:r>
          </w:p>
          <w:p w:rsidR="00000000" w:rsidDel="00000000" w:rsidP="00000000" w:rsidRDefault="00000000" w:rsidRPr="00000000" w14:paraId="00000012">
            <w:pPr>
              <w:spacing w:after="0" w:line="240" w:lineRule="auto"/>
              <w:rPr>
                <w:color w:val="0070c0"/>
                <w:sz w:val="24"/>
                <w:szCs w:val="24"/>
              </w:rPr>
            </w:pPr>
            <w:r w:rsidDel="00000000" w:rsidR="00000000" w:rsidRPr="00000000">
              <w:rPr>
                <w:color w:val="7f7f7f"/>
                <w:sz w:val="24"/>
                <w:szCs w:val="24"/>
                <w:u w:val="single"/>
                <w:rtl w:val="0"/>
              </w:rPr>
              <w:t xml:space="preserve">TELÉFONO:</w:t>
            </w:r>
            <w:r w:rsidDel="00000000" w:rsidR="00000000" w:rsidRPr="00000000">
              <w:rPr>
                <w:color w:val="7f7f7f"/>
                <w:sz w:val="24"/>
                <w:szCs w:val="24"/>
                <w:rtl w:val="0"/>
              </w:rPr>
              <w:t xml:space="preserve">                                     (SEÑALAR: FIJO O MÓVIL)</w:t>
            </w:r>
            <w:r w:rsidDel="00000000" w:rsidR="00000000" w:rsidRPr="00000000">
              <w:rPr>
                <w:rtl w:val="0"/>
              </w:rPr>
            </w:r>
          </w:p>
        </w:tc>
      </w:tr>
    </w:tbl>
    <w:p w:rsidR="00000000" w:rsidDel="00000000" w:rsidP="00000000" w:rsidRDefault="00000000" w:rsidRPr="00000000" w14:paraId="00000013">
      <w:pPr>
        <w:spacing w:after="0" w:line="240" w:lineRule="auto"/>
        <w:ind w:hanging="567"/>
        <w:rPr>
          <w:color w:val="0070c0"/>
          <w:sz w:val="24"/>
          <w:szCs w:val="24"/>
        </w:rPr>
      </w:pPr>
      <w:r w:rsidDel="00000000" w:rsidR="00000000" w:rsidRPr="00000000">
        <w:rPr>
          <w:rtl w:val="0"/>
        </w:rPr>
      </w:r>
    </w:p>
    <w:p w:rsidR="00000000" w:rsidDel="00000000" w:rsidP="00000000" w:rsidRDefault="00000000" w:rsidRPr="00000000" w14:paraId="00000014">
      <w:pPr>
        <w:spacing w:after="0" w:lineRule="auto"/>
        <w:ind w:hanging="567"/>
        <w:jc w:val="center"/>
        <w:rPr>
          <w:b w:val="1"/>
          <w:sz w:val="24"/>
          <w:szCs w:val="24"/>
          <w:u w:val="single"/>
        </w:rPr>
      </w:pPr>
      <w:r w:rsidDel="00000000" w:rsidR="00000000" w:rsidRPr="00000000">
        <w:rPr>
          <w:rtl w:val="0"/>
        </w:rPr>
      </w:r>
    </w:p>
    <w:p w:rsidR="00000000" w:rsidDel="00000000" w:rsidP="00000000" w:rsidRDefault="00000000" w:rsidRPr="00000000" w14:paraId="00000015">
      <w:pPr>
        <w:ind w:hanging="567"/>
        <w:jc w:val="center"/>
        <w:rPr>
          <w:b w:val="1"/>
          <w:sz w:val="24"/>
          <w:szCs w:val="24"/>
          <w:u w:val="single"/>
        </w:rPr>
      </w:pPr>
      <w:r w:rsidDel="00000000" w:rsidR="00000000" w:rsidRPr="00000000">
        <w:rPr>
          <w:b w:val="1"/>
          <w:sz w:val="24"/>
          <w:szCs w:val="24"/>
          <w:u w:val="single"/>
          <w:rtl w:val="0"/>
        </w:rPr>
        <w:t xml:space="preserve">ACTIVIDAD PROPUESTA Nº 9</w:t>
      </w:r>
    </w:p>
    <w:p w:rsidR="00000000" w:rsidDel="00000000" w:rsidP="00000000" w:rsidRDefault="00000000" w:rsidRPr="00000000" w14:paraId="00000016">
      <w:pPr>
        <w:rPr>
          <w:sz w:val="24"/>
          <w:szCs w:val="24"/>
        </w:rPr>
      </w:pPr>
      <w:r w:rsidDel="00000000" w:rsidR="00000000" w:rsidRPr="00000000">
        <w:rPr>
          <w:b w:val="1"/>
          <w:sz w:val="24"/>
          <w:szCs w:val="24"/>
          <w:u w:val="single"/>
          <w:rtl w:val="0"/>
        </w:rPr>
        <w:t xml:space="preserve">TEMA:</w:t>
      </w:r>
      <w:r w:rsidDel="00000000" w:rsidR="00000000" w:rsidRPr="00000000">
        <w:rPr>
          <w:sz w:val="24"/>
          <w:szCs w:val="24"/>
          <w:rtl w:val="0"/>
        </w:rPr>
        <w:t xml:space="preserve"> La Evangelización de la Iglesia Católica en América</w:t>
      </w:r>
    </w:p>
    <w:p w:rsidR="00000000" w:rsidDel="00000000" w:rsidP="00000000" w:rsidRDefault="00000000" w:rsidRPr="00000000" w14:paraId="00000017">
      <w:pPr>
        <w:rPr>
          <w:sz w:val="24"/>
          <w:szCs w:val="24"/>
        </w:rPr>
      </w:pPr>
      <w:r w:rsidDel="00000000" w:rsidR="00000000" w:rsidRPr="00000000">
        <w:rPr>
          <w:b w:val="1"/>
          <w:sz w:val="24"/>
          <w:szCs w:val="24"/>
          <w:u w:val="single"/>
          <w:rtl w:val="0"/>
        </w:rPr>
        <w:t xml:space="preserve">ACTIVIDADES:</w:t>
      </w:r>
      <w:r w:rsidDel="00000000" w:rsidR="00000000" w:rsidRPr="00000000">
        <w:rPr>
          <w:rtl w:val="0"/>
        </w:rPr>
      </w:r>
    </w:p>
    <w:p w:rsidR="00000000" w:rsidDel="00000000" w:rsidP="00000000" w:rsidRDefault="00000000" w:rsidRPr="00000000" w14:paraId="00000018">
      <w:pPr>
        <w:shd w:fill="ffffff" w:val="clear"/>
        <w:spacing w:after="0" w:lineRule="auto"/>
        <w:ind w:left="15" w:firstLine="0"/>
        <w:jc w:val="both"/>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75" w:before="0" w:line="240" w:lineRule="auto"/>
        <w:ind w:left="1080" w:right="0" w:hanging="360"/>
        <w:jc w:val="both"/>
        <w:rPr>
          <w:rFonts w:ascii="Times New Roman" w:cs="Times New Roman" w:eastAsia="Times New Roman" w:hAnsi="Times New Roman"/>
          <w:b w:val="0"/>
          <w:i w:val="0"/>
          <w:smallCaps w:val="0"/>
          <w:strike w:val="0"/>
          <w:color w:val="33333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Hacer una lectura comprensiva del siguiente texto y elaborar un esquema con las ideas principales: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 </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     La Evangelización llego a América con los españoles, que en su afán por llegar a la India, por una ruta alterna a la que tenía Portugal, se toparon con un continente totalmente nuevo. Los primeros colonizadores descubrieron en este nuevo continente una civilización distinta en costumbres y creencias religiosas, pero muy bien constituidas, a tal punto que los primeros colonizadores se toparon con una fuerte resistencia desde México hasta Chile. Esta primera etapa de la evangelización en América Latina, de cierto modo, podría decirse que comenzó con algunos tropezones. Descubierto el nuevo continente los reyes de Españas acudieron ante papa Alejandro VI para reclamar y tomar el control de las tierras descubiertas, al mismo tiempo que organizar la Iglesia. Esto va a servir para justificar la conquista y despojo y el sometimiento del Nuevo Mundo a la Corona de Castilla.</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Investigar en qué consistió Las Misiones Jesuíticas y explicar brevemente cómo se organizaban éstos pueblos de aborígenes, creados por la Compañía de Jesús (orden religiosa de los Jesuitas)</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Usar la creatividad y dibujar una MISION.</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Disfrutar del documento histórico: la información con imágenes de la época colonial en América: “LOS MISIONEROS”. Elaborar un cuestionario con cinco preguntas y sus respectivas respuestas. No olvidar qué órdenes religiosas vinieron a evangelizar a éstas tierras y cómo hacían para convertir a los aborígenes al cristanismo.</w:t>
      </w:r>
    </w:p>
    <w:p w:rsidR="00000000" w:rsidDel="00000000" w:rsidP="00000000" w:rsidRDefault="00000000" w:rsidRPr="00000000" w14:paraId="0000001F">
      <w:pPr>
        <w:pStyle w:val="Heading3"/>
        <w:jc w:val="center"/>
        <w:rPr/>
      </w:pPr>
      <w:r w:rsidDel="00000000" w:rsidR="00000000" w:rsidRPr="00000000">
        <w:rPr>
          <w:rtl w:val="0"/>
        </w:rPr>
        <w:t xml:space="preserve">Los misioneros</w:t>
      </w:r>
    </w:p>
    <w:p w:rsidR="00000000" w:rsidDel="00000000" w:rsidP="00000000" w:rsidRDefault="00000000" w:rsidRPr="00000000" w14:paraId="00000020">
      <w:pPr>
        <w:rPr/>
      </w:pPr>
      <w:r w:rsidDel="00000000" w:rsidR="00000000" w:rsidRPr="00000000">
        <w:rPr>
          <w:rtl w:val="0"/>
        </w:rPr>
      </w:r>
      <w:r w:rsidDel="00000000" w:rsidR="00000000" w:rsidRPr="00000000">
        <w:drawing>
          <wp:anchor allowOverlap="1" behindDoc="0" distB="95250" distT="95250" distL="95250" distR="95250" hidden="0" layoutInCell="1" locked="0" relativeHeight="0" simplePos="0">
            <wp:simplePos x="0" y="0"/>
            <wp:positionH relativeFrom="column">
              <wp:posOffset>1</wp:posOffset>
            </wp:positionH>
            <wp:positionV relativeFrom="paragraph">
              <wp:posOffset>1</wp:posOffset>
            </wp:positionV>
            <wp:extent cx="1019175" cy="1428750"/>
            <wp:effectExtent b="0" l="0" r="0" t="0"/>
            <wp:wrapSquare wrapText="bothSides" distB="95250" distT="95250" distL="95250" distR="95250"/>
            <wp:docPr descr="Misionero" id="3" name="image3.png"/>
            <a:graphic>
              <a:graphicData uri="http://schemas.openxmlformats.org/drawingml/2006/picture">
                <pic:pic>
                  <pic:nvPicPr>
                    <pic:cNvPr descr="Misionero" id="0" name="image3.png"/>
                    <pic:cNvPicPr preferRelativeResize="0"/>
                  </pic:nvPicPr>
                  <pic:blipFill>
                    <a:blip r:embed="rId13"/>
                    <a:srcRect b="0" l="0" r="0" t="0"/>
                    <a:stretch>
                      <a:fillRect/>
                    </a:stretch>
                  </pic:blipFill>
                  <pic:spPr>
                    <a:xfrm>
                      <a:off x="0" y="0"/>
                      <a:ext cx="1019175" cy="1428750"/>
                    </a:xfrm>
                    <a:prstGeom prst="rect"/>
                    <a:ln/>
                  </pic:spPr>
                </pic:pic>
              </a:graphicData>
            </a:graphic>
          </wp:anchor>
        </w:drawing>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que Cristóbal Colón llevó consigo algunos religiosos en su </w:t>
      </w:r>
      <w:hyperlink r:id="rId14">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segundo viaje (1494-1496)</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Iglesia no ha dejado de estar presente en América.</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Curas de diversas órdenes religiosas, curas diocesanos y frailes participaron de las empresas de conquista y acompañaron a las huestes por doquier. Sus tareas abarcaban dos campos: la evangelización de los nativos y la prestación de servicios religiosos a la población europea.</w:t>
      </w:r>
    </w:p>
    <w:p w:rsidR="00000000" w:rsidDel="00000000" w:rsidP="00000000" w:rsidRDefault="00000000" w:rsidRPr="00000000" w14:paraId="00000023">
      <w:pPr>
        <w:rPr/>
      </w:pPr>
      <w:r w:rsidDel="00000000" w:rsidR="00000000" w:rsidRPr="00000000">
        <w:rPr>
          <w:rtl w:val="0"/>
        </w:rPr>
      </w:r>
      <w:r w:rsidDel="00000000" w:rsidR="00000000" w:rsidRPr="00000000">
        <w:drawing>
          <wp:anchor allowOverlap="1" behindDoc="0" distB="95250" distT="95250" distL="95250" distR="95250" hidden="0" layoutInCell="1" locked="0" relativeHeight="0" simplePos="0">
            <wp:simplePos x="0" y="0"/>
            <wp:positionH relativeFrom="column">
              <wp:posOffset>4900930</wp:posOffset>
            </wp:positionH>
            <wp:positionV relativeFrom="paragraph">
              <wp:posOffset>1</wp:posOffset>
            </wp:positionV>
            <wp:extent cx="1400175" cy="1428750"/>
            <wp:effectExtent b="0" l="0" r="0" t="0"/>
            <wp:wrapSquare wrapText="bothSides" distB="95250" distT="95250" distL="95250" distR="95250"/>
            <wp:docPr descr="Indígenas Misionados" id="4" name="image4.png"/>
            <a:graphic>
              <a:graphicData uri="http://schemas.openxmlformats.org/drawingml/2006/picture">
                <pic:pic>
                  <pic:nvPicPr>
                    <pic:cNvPr descr="Indígenas Misionados" id="0" name="image4.png"/>
                    <pic:cNvPicPr preferRelativeResize="0"/>
                  </pic:nvPicPr>
                  <pic:blipFill>
                    <a:blip r:embed="rId15"/>
                    <a:srcRect b="0" l="0" r="0" t="0"/>
                    <a:stretch>
                      <a:fillRect/>
                    </a:stretch>
                  </pic:blipFill>
                  <pic:spPr>
                    <a:xfrm>
                      <a:off x="0" y="0"/>
                      <a:ext cx="1400175" cy="1428750"/>
                    </a:xfrm>
                    <a:prstGeom prst="rect"/>
                    <a:ln/>
                  </pic:spPr>
                </pic:pic>
              </a:graphicData>
            </a:graphic>
          </wp:anchor>
        </w:drawing>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relación al mundo indígena hubo también una decidida lucha por "extirpar las idolatrías", o sea liquidar por todos los medios las creencias religiosas aborígenes consideradas paganas y a menudo diabólicas.</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los principales poblados que se erigieron sobre las ruinas de los centros urbanos indígenas y en las nuevas fundaciones nunca faltó la iglesia, construida con mano de obra nativa.</w:t>
      </w:r>
    </w:p>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95250" distT="95250" distL="95250" distR="95250" hidden="0" layoutInCell="1" locked="0" relativeHeight="0" simplePos="0">
            <wp:simplePos x="0" y="0"/>
            <wp:positionH relativeFrom="column">
              <wp:posOffset>1</wp:posOffset>
            </wp:positionH>
            <wp:positionV relativeFrom="paragraph">
              <wp:posOffset>1</wp:posOffset>
            </wp:positionV>
            <wp:extent cx="2009775" cy="1428750"/>
            <wp:effectExtent b="0" l="0" r="0" t="0"/>
            <wp:wrapSquare wrapText="bothSides" distB="95250" distT="95250" distL="95250" distR="95250"/>
            <wp:docPr descr="Evangelización" id="1" name="image1.png"/>
            <a:graphic>
              <a:graphicData uri="http://schemas.openxmlformats.org/drawingml/2006/picture">
                <pic:pic>
                  <pic:nvPicPr>
                    <pic:cNvPr descr="Evangelización" id="0" name="image1.png"/>
                    <pic:cNvPicPr preferRelativeResize="0"/>
                  </pic:nvPicPr>
                  <pic:blipFill>
                    <a:blip r:embed="rId16"/>
                    <a:srcRect b="0" l="0" r="0" t="0"/>
                    <a:stretch>
                      <a:fillRect/>
                    </a:stretch>
                  </pic:blipFill>
                  <pic:spPr>
                    <a:xfrm>
                      <a:off x="0" y="0"/>
                      <a:ext cx="2009775" cy="1428750"/>
                    </a:xfrm>
                    <a:prstGeom prst="rect"/>
                    <a:ln/>
                  </pic:spPr>
                </pic:pic>
              </a:graphicData>
            </a:graphic>
          </wp:anchor>
        </w:drawing>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villas más pequeñas, en tanto, eran dotadas de capillas. Estos establecimientos cumplían el objeto de velar por el cumplimiento de los sacramentos en la población hispana y, por sobre todo, difundir el evangelio entre la masa aborigen. La evangelización corrió por cuenta de las </w:t>
      </w:r>
      <w:hyperlink r:id="rId17">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órdenes religiosas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fundaron colegios y seminarios, como por ejemplo el Colegio de Santa Cruz de Tlatelolco en México, dedicados a cristianizar a los hijos de la élite indígena.</w:t>
      </w:r>
    </w:p>
    <w:p w:rsidR="00000000" w:rsidDel="00000000" w:rsidP="00000000" w:rsidRDefault="00000000" w:rsidRPr="00000000" w14:paraId="00000028">
      <w:pPr>
        <w:rPr/>
      </w:pPr>
      <w:r w:rsidDel="00000000" w:rsidR="00000000" w:rsidRPr="00000000">
        <w:rPr>
          <w:rtl w:val="0"/>
        </w:rPr>
      </w:r>
      <w:r w:rsidDel="00000000" w:rsidR="00000000" w:rsidRPr="00000000">
        <w:drawing>
          <wp:anchor allowOverlap="1" behindDoc="0" distB="95250" distT="95250" distL="95250" distR="95250" hidden="0" layoutInCell="1" locked="0" relativeHeight="0" simplePos="0">
            <wp:simplePos x="0" y="0"/>
            <wp:positionH relativeFrom="column">
              <wp:posOffset>5043805</wp:posOffset>
            </wp:positionH>
            <wp:positionV relativeFrom="paragraph">
              <wp:posOffset>1</wp:posOffset>
            </wp:positionV>
            <wp:extent cx="1257300" cy="1428750"/>
            <wp:effectExtent b="0" l="0" r="0" t="0"/>
            <wp:wrapSquare wrapText="bothSides" distB="95250" distT="95250" distL="95250" distR="95250"/>
            <wp:docPr descr="Evangelización" id="2" name="image2.png"/>
            <a:graphic>
              <a:graphicData uri="http://schemas.openxmlformats.org/drawingml/2006/picture">
                <pic:pic>
                  <pic:nvPicPr>
                    <pic:cNvPr descr="Evangelización" id="0" name="image2.png"/>
                    <pic:cNvPicPr preferRelativeResize="0"/>
                  </pic:nvPicPr>
                  <pic:blipFill>
                    <a:blip r:embed="rId18"/>
                    <a:srcRect b="0" l="0" r="0" t="0"/>
                    <a:stretch>
                      <a:fillRect/>
                    </a:stretch>
                  </pic:blipFill>
                  <pic:spPr>
                    <a:xfrm>
                      <a:off x="0" y="0"/>
                      <a:ext cx="1257300" cy="1428750"/>
                    </a:xfrm>
                    <a:prstGeom prst="rect"/>
                    <a:ln/>
                  </pic:spPr>
                </pic:pic>
              </a:graphicData>
            </a:graphic>
          </wp:anchor>
        </w:drawing>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medida que avanzaba el proceso de conquista y afluían más religiosos, se hizo necesario redistribuir a las diversas órdenes por todo el territorio.</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 porque cada una aplicaba distintos métodos doctrinales y cundían los roces entre ellas. Para terminar con estas pugnas, la corona dictó una disposición real en 1563, en la cual se ordenó la pertenencia de los monasterios de una provincia a una misma orden. Así, a finales del siglo XVI las diferentes regiones de América se repartieron y quedaron bajo tutela de 300 mercedarios, 2.200 franciscanos, 1.670 dominicos, 470 agustinos y 350 jesuitas.</w:t>
      </w:r>
    </w:p>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0" distB="95250" distT="95250" distL="95250" distR="95250" hidden="0" layoutInCell="1" locked="0" relativeHeight="0" simplePos="0">
            <wp:simplePos x="0" y="0"/>
            <wp:positionH relativeFrom="column">
              <wp:posOffset>1</wp:posOffset>
            </wp:positionH>
            <wp:positionV relativeFrom="paragraph">
              <wp:posOffset>1</wp:posOffset>
            </wp:positionV>
            <wp:extent cx="1647825" cy="1428750"/>
            <wp:effectExtent b="0" l="0" r="0" t="0"/>
            <wp:wrapSquare wrapText="bothSides" distB="95250" distT="95250" distL="95250" distR="95250"/>
            <wp:docPr descr="Sacerdote" id="7" name="image7.png"/>
            <a:graphic>
              <a:graphicData uri="http://schemas.openxmlformats.org/drawingml/2006/picture">
                <pic:pic>
                  <pic:nvPicPr>
                    <pic:cNvPr descr="Sacerdote" id="0" name="image7.png"/>
                    <pic:cNvPicPr preferRelativeResize="0"/>
                  </pic:nvPicPr>
                  <pic:blipFill>
                    <a:blip r:embed="rId19"/>
                    <a:srcRect b="0" l="0" r="0" t="0"/>
                    <a:stretch>
                      <a:fillRect/>
                    </a:stretch>
                  </pic:blipFill>
                  <pic:spPr>
                    <a:xfrm>
                      <a:off x="0" y="0"/>
                      <a:ext cx="1647825" cy="1428750"/>
                    </a:xfrm>
                    <a:prstGeom prst="rect"/>
                    <a:ln/>
                  </pic:spPr>
                </pic:pic>
              </a:graphicData>
            </a:graphic>
          </wp:anchor>
        </w:drawing>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otra parte, hay que señalar que los misioneros que llegaron a América adoptaron distintas posiciones frente a la conquista y al trato que se daba al indígena, debate que también se desarrolló en España. En un comienzo no se cuestionó mayormente la violencia y el pillaje que los españoles efectuaron en la conquista de las </w:t>
      </w:r>
      <w:hyperlink r:id="rId20">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Antillas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situación que empezó a cambiar un poco a partir de 1511 con el </w:t>
      </w:r>
      <w:hyperlink r:id="rId21">
        <w:r w:rsidDel="00000000" w:rsidR="00000000" w:rsidRPr="00000000">
          <w:rPr>
            <w:rFonts w:ascii="Times New Roman" w:cs="Times New Roman" w:eastAsia="Times New Roman" w:hAnsi="Times New Roman"/>
            <w:b w:val="0"/>
            <w:i w:val="1"/>
            <w:smallCaps w:val="0"/>
            <w:strike w:val="0"/>
            <w:color w:val="0000ff"/>
            <w:sz w:val="24"/>
            <w:szCs w:val="24"/>
            <w:u w:val="single"/>
            <w:shd w:fill="auto" w:val="clear"/>
            <w:vertAlign w:val="baseline"/>
            <w:rtl w:val="0"/>
          </w:rPr>
          <w:t xml:space="preserve">sermón de Montecinos.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Desde entonces, el clero se dividió en dos corrientes; los que justificaban la conquista considerándola como una "guerra justa", y los que se abocaron a la defensa y evangelización del indígena como paso previo a su sometimiento.</w:t>
      </w:r>
    </w:p>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95250" distT="95250" distL="95250" distR="95250" hidden="0" layoutInCell="1" locked="0" relativeHeight="0" simplePos="0">
            <wp:simplePos x="0" y="0"/>
            <wp:positionH relativeFrom="column">
              <wp:posOffset>4177030</wp:posOffset>
            </wp:positionH>
            <wp:positionV relativeFrom="paragraph">
              <wp:posOffset>1</wp:posOffset>
            </wp:positionV>
            <wp:extent cx="2124075" cy="1428750"/>
            <wp:effectExtent b="0" l="0" r="0" t="0"/>
            <wp:wrapSquare wrapText="bothSides" distB="95250" distT="95250" distL="95250" distR="95250"/>
            <wp:docPr descr="Evangelización" id="6" name="image6.png"/>
            <a:graphic>
              <a:graphicData uri="http://schemas.openxmlformats.org/drawingml/2006/picture">
                <pic:pic>
                  <pic:nvPicPr>
                    <pic:cNvPr descr="Evangelización" id="0" name="image6.png"/>
                    <pic:cNvPicPr preferRelativeResize="0"/>
                  </pic:nvPicPr>
                  <pic:blipFill>
                    <a:blip r:embed="rId22"/>
                    <a:srcRect b="0" l="0" r="0" t="0"/>
                    <a:stretch>
                      <a:fillRect/>
                    </a:stretch>
                  </pic:blipFill>
                  <pic:spPr>
                    <a:xfrm>
                      <a:off x="0" y="0"/>
                      <a:ext cx="2124075" cy="1428750"/>
                    </a:xfrm>
                    <a:prstGeom prst="rect"/>
                    <a:ln/>
                  </pic:spPr>
                </pic:pic>
              </a:graphicData>
            </a:graphic>
          </wp:anchor>
        </w:drawing>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vida de la mayoría de los misioneros en el Nuevo Mundo fue muy sacrificada y estuvo llena de privaciones. Su esfuerzo partió con la adaptación a un hábitat diferente a todo lo que conocían en Europa, con climas y alimentos desconocidos y múltiples trabas para comunicarse con los nativos. Sin embargo, los frailes y sacerdotes fueron los primeros en aprender las numerosas lenguas indígenas e incluso elaboraron ya durante el siglo XVI catecismos en idiomas nativos, sobre todo los Jesuitas, quiénes convivían en la Misiones con los pueblos nativos e intercambiaban costumbres, ideas, experiencias, como por ejemplo les enseñaron a trabajar la tierra, o manejar las armas de fuego.</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rPr>
          <w:sz w:val="24"/>
          <w:szCs w:val="24"/>
        </w:rPr>
      </w:pPr>
      <w:r w:rsidDel="00000000" w:rsidR="00000000" w:rsidRPr="00000000">
        <w:rPr>
          <w:rtl w:val="0"/>
        </w:rPr>
      </w:r>
    </w:p>
    <w:sectPr>
      <w:headerReference r:id="rId23" w:type="default"/>
      <w:footerReference r:id="rId24" w:type="default"/>
      <w:pgSz w:h="16839" w:w="11907" w:orient="portrait"/>
      <w:pgMar w:bottom="1134" w:top="104" w:left="1134" w:right="85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pict>
        <v:group id="Group 1" style="position:absolute;margin-left:-24.25pt;margin-top:-1.85pt;width:532.9pt;height:72.2pt;z-index:251658240;mso-position-horizontal-relative:margin;mso-position-vertical-relative:text;mso-position-horizontal:absolute;mso-position-vertical:absolute;" coordsize="10718,1545" coordorigin="689,5115" o:spid="_x0000_s2049">
          <v:shapetype id="_x0000_t202" coordsize="21600,21600" o:spt="202.0" path="m,l,21600r21600,l21600,xe">
            <v:stroke joinstyle="miter"/>
            <v:path o:connecttype="rect" gradientshapeok="t"/>
          </v:shapetype>
          <v:shape id="Text Box 2" style="position:absolute;left:689;top:5115;width:9057;height:1244;visibility:visible" o:spid="_x0000_s2051"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v:textbox style="mso-next-textbox:#Text Box 2">
              <w:txbxContent>
                <w:p w:rsidR="001C36B4" w:rsidDel="00000000" w:rsidP="001C36B4" w:rsidRDefault="001C36B4" w:rsidRPr="00000000">
                  <w:pPr>
                    <w:pStyle w:val="Encabezado"/>
                    <w:ind w:firstLine="709"/>
                    <w:rPr>
                      <w:b w:val="1"/>
                    </w:rPr>
                  </w:pPr>
                  <w:r w:rsidDel="00000000" w:rsidR="00000000" w:rsidRPr="00000000">
                    <w:rPr>
                      <w:b w:val="1"/>
                    </w:rPr>
                    <w:tab/>
                  </w:r>
                </w:p>
                <w:p w:rsidR="001C36B4" w:rsidDel="00000000" w:rsidP="001C36B4" w:rsidRDefault="001C36B4" w:rsidRPr="00B16E45">
                  <w:pPr>
                    <w:pStyle w:val="Encabezado"/>
                    <w:rPr>
                      <w:rFonts w:ascii="Arial Rounded MT Bold" w:hAnsi="Arial Rounded MT Bold"/>
                      <w:b w:val="1"/>
                      <w:bCs w:val="1"/>
                      <w:sz w:val="32"/>
                      <w:szCs w:val="32"/>
                    </w:rPr>
                  </w:pPr>
                  <w:r w:rsidDel="00000000" w:rsidR="00000000" w:rsidRPr="00B16E45">
                    <w:rPr>
                      <w:rFonts w:ascii="Arial Rounded MT Bold" w:hAnsi="Arial Rounded MT Bold"/>
                      <w:b w:val="1"/>
                      <w:bCs w:val="1"/>
                      <w:sz w:val="32"/>
                      <w:szCs w:val="32"/>
                    </w:rPr>
                    <w:t xml:space="preserve">Col. </w:t>
                  </w:r>
                  <w:r w:rsidDel="00000000" w:rsidR="00000000" w:rsidRPr="00000000">
                    <w:rPr>
                      <w:rFonts w:ascii="Arial Rounded MT Bold" w:hAnsi="Arial Rounded MT Bold"/>
                      <w:b w:val="1"/>
                      <w:bCs w:val="1"/>
                      <w:sz w:val="32"/>
                      <w:szCs w:val="32"/>
                    </w:rPr>
                    <w:t xml:space="preserve">Sec. </w:t>
                  </w:r>
                  <w:r w:rsidDel="00000000" w:rsidR="00000000" w:rsidRPr="00B16E45">
                    <w:rPr>
                      <w:rFonts w:ascii="Arial Rounded MT Bold" w:hAnsi="Arial Rounded MT Bold"/>
                      <w:b w:val="1"/>
                      <w:bCs w:val="1"/>
                      <w:sz w:val="32"/>
                      <w:szCs w:val="32"/>
                    </w:rPr>
                    <w:t>Nº 5027 “GRAL. JOSÉ DE SAN MARTÍN”</w:t>
                  </w:r>
                </w:p>
                <w:p w:rsidR="002E0786" w:rsidDel="00000000" w:rsidP="002E0786" w:rsidRDefault="001C36B4" w:rsidRPr="00000000">
                  <w:pPr>
                    <w:pStyle w:val="Encabezado"/>
                    <w:rPr>
                      <w:b w:val="1"/>
                      <w:bCs w:val="1"/>
                      <w:sz w:val="18"/>
                      <w:szCs w:val="18"/>
                    </w:rPr>
                  </w:pPr>
                  <w:r w:rsidDel="00000000" w:rsidR="00000000" w:rsidRPr="00762DB7">
                    <w:rPr>
                      <w:b w:val="1"/>
                      <w:bCs w:val="1"/>
                      <w:sz w:val="18"/>
                      <w:szCs w:val="18"/>
                    </w:rPr>
                    <w:t xml:space="preserve">Central: </w:t>
                  </w:r>
                  <w:r w:rsidDel="00000000" w:rsidR="00000000" w:rsidRPr="00762DB7">
                    <w:rPr>
                      <w:sz w:val="18"/>
                      <w:szCs w:val="18"/>
                    </w:rPr>
                    <w:t>Avda. Líbano Nº 850 – Tel.4231848</w:t>
                  </w:r>
                  <w:r w:rsidDel="00000000" w:rsidR="00000000" w:rsidRPr="00762DB7">
                    <w:rPr>
                      <w:b w:val="1"/>
                      <w:bCs w:val="1"/>
                      <w:sz w:val="18"/>
                      <w:szCs w:val="18"/>
                    </w:rPr>
                    <w:tab/>
                  </w:r>
                  <w:r w:rsidDel="00000000" w:rsidR="002E0786" w:rsidRPr="00000000">
                    <w:rPr>
                      <w:b w:val="1"/>
                      <w:bCs w:val="1"/>
                      <w:sz w:val="18"/>
                      <w:szCs w:val="18"/>
                    </w:rPr>
                    <w:t xml:space="preserve"> </w:t>
                  </w:r>
                  <w:r w:rsidDel="00000000" w:rsidR="00000000" w:rsidRPr="00762DB7">
                    <w:rPr>
                      <w:b w:val="1"/>
                      <w:bCs w:val="1"/>
                      <w:sz w:val="18"/>
                      <w:szCs w:val="18"/>
                    </w:rPr>
                    <w:t xml:space="preserve">Anexo: </w:t>
                  </w:r>
                  <w:r w:rsidDel="00000000" w:rsidR="00000000" w:rsidRPr="00762DB7">
                    <w:rPr>
                      <w:sz w:val="18"/>
                      <w:szCs w:val="18"/>
                    </w:rPr>
                    <w:t>Avda. Independencia y Lanceros S/N – Tel.</w:t>
                  </w:r>
                  <w:r w:rsidDel="00000000" w:rsidR="00000000" w:rsidRPr="00000000">
                    <w:rPr>
                      <w:sz w:val="18"/>
                      <w:szCs w:val="18"/>
                    </w:rPr>
                    <w:t>4960618</w:t>
                  </w:r>
                  <w:r w:rsidDel="00000000" w:rsidR="00000000" w:rsidRPr="00000000">
                    <w:rPr>
                      <w:sz w:val="18"/>
                      <w:szCs w:val="18"/>
                      <w:lang w:val="es-ES"/>
                    </w:rPr>
                    <w:t xml:space="preserve">- </w:t>
                  </w:r>
                  <w:r w:rsidDel="00000000" w:rsidR="00000000" w:rsidRPr="00762DB7">
                    <w:rPr>
                      <w:sz w:val="18"/>
                      <w:szCs w:val="18"/>
                    </w:rPr>
                    <w:t>4954651</w:t>
                  </w:r>
                </w:p>
                <w:p w:rsidR="001C36B4" w:rsidDel="00000000" w:rsidP="002E0786" w:rsidRDefault="001C36B4" w:rsidRPr="002E0786">
                  <w:pPr>
                    <w:pStyle w:val="Encabezado"/>
                    <w:rPr>
                      <w:b w:val="1"/>
                      <w:bCs w:val="1"/>
                      <w:sz w:val="18"/>
                      <w:szCs w:val="18"/>
                    </w:rPr>
                  </w:pPr>
                  <w:r w:rsidDel="00000000" w:rsidR="00000000" w:rsidRPr="00BF63D0">
                    <w:rPr>
                      <w:b w:val="1"/>
                      <w:bCs w:val="1"/>
                      <w:sz w:val="18"/>
                      <w:szCs w:val="18"/>
                      <w:lang w:val="es-ES"/>
                    </w:rPr>
                    <w:t>Web</w:t>
                  </w:r>
                  <w:r w:rsidDel="00000000" w:rsidR="00000000" w:rsidRPr="00106CD9">
                    <w:rPr>
                      <w:b w:val="1"/>
                      <w:bCs w:val="1"/>
                      <w:sz w:val="18"/>
                      <w:szCs w:val="18"/>
                      <w:lang w:val="es-ES"/>
                    </w:rPr>
                    <w:t xml:space="preserve">: </w:t>
                  </w:r>
                  <w:hyperlink w:history="1" r:id="rId1">
                    <w:r w:rsidDel="00000000" w:rsidR="0024405F" w:rsidRPr="00000000">
                      <w:rPr>
                        <w:rStyle w:val="Hipervnculo"/>
                        <w:color w:val="auto"/>
                        <w:sz w:val="18"/>
                        <w:szCs w:val="18"/>
                        <w:u w:val="none"/>
                        <w:lang w:val="es-ES"/>
                      </w:rPr>
                      <w:t>www.colsanmartin.com.ar</w:t>
                    </w:r>
                  </w:hyperlink>
                  <w:r w:rsidDel="00000000" w:rsidR="002E0786" w:rsidRPr="00000000">
                    <w:t xml:space="preserve">    </w:t>
                  </w:r>
                  <w:r w:rsidDel="00000000" w:rsidR="000F677B" w:rsidRPr="00000000">
                    <w:rPr>
                      <w:b w:val="1"/>
                      <w:bCs w:val="1"/>
                      <w:sz w:val="18"/>
                      <w:szCs w:val="18"/>
                      <w:lang w:val="es-ES"/>
                    </w:rPr>
                    <w:t xml:space="preserve">Correo: </w:t>
                  </w:r>
                  <w:r w:rsidDel="00000000" w:rsidR="00000000" w:rsidRPr="00106CD9">
                    <w:rPr>
                      <w:b w:val="1"/>
                      <w:bCs w:val="1"/>
                      <w:sz w:val="18"/>
                      <w:szCs w:val="18"/>
                      <w:lang w:val="es-ES"/>
                    </w:rPr>
                    <w:t xml:space="preserve"> </w:t>
                  </w:r>
                  <w:hyperlink w:history="1" r:id="rId2">
                    <w:r w:rsidDel="00000000" w:rsidR="00000000" w:rsidRPr="00106CD9">
                      <w:rPr>
                        <w:rStyle w:val="Hipervnculo"/>
                        <w:color w:val="auto"/>
                        <w:sz w:val="18"/>
                        <w:szCs w:val="18"/>
                        <w:u w:val="none"/>
                        <w:lang w:val="es-ES"/>
                      </w:rPr>
                      <w:t>colsanmartin5027@gmail.com</w:t>
                    </w:r>
                  </w:hyperlink>
                </w:p>
              </w:txbxContent>
            </v:textbox>
          </v:shape>
          <v:shapetype id="_x0000_t32" coordsize="21600,21600" o:oned="t" filled="f" o:spt="32.0" path="m,l21600,21600e">
            <v:path arrowok="t" o:connecttype="none" fillok="f"/>
            <o:lock v:ext="edit" shapetype="t"/>
          </v:shapetype>
          <v:shape id="AutoShape 3" style="position:absolute;left:749;top:6660;width:10658;height:0;visibility:visible" o:spid="_x0000_s205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r w:rsidDel="00000000" w:rsidR="00000000" w:rsidRPr="00000000">
      <w:drawing>
        <wp:anchor allowOverlap="1" behindDoc="0" distB="0" distT="0" distL="114300" distR="114300" hidden="0" layoutInCell="1" locked="0" relativeHeight="0" simplePos="0">
          <wp:simplePos x="0" y="0"/>
          <wp:positionH relativeFrom="column">
            <wp:posOffset>5433695</wp:posOffset>
          </wp:positionH>
          <wp:positionV relativeFrom="paragraph">
            <wp:posOffset>-170179</wp:posOffset>
          </wp:positionV>
          <wp:extent cx="1078865" cy="1031240"/>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3"/>
                  <a:srcRect b="10137" l="0" r="0" t="9848"/>
                  <a:stretch>
                    <a:fillRect/>
                  </a:stretch>
                </pic:blipFill>
                <pic:spPr>
                  <a:xfrm>
                    <a:off x="0" y="0"/>
                    <a:ext cx="1078865" cy="1031240"/>
                  </a:xfrm>
                  <a:prstGeom prst="rect"/>
                  <a:ln/>
                </pic:spPr>
              </pic:pic>
            </a:graphicData>
          </a:graphic>
        </wp:anchor>
      </w:drawing>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95b3d7" w:space="0" w:sz="12" w:val="single"/>
        </w:tcBorders>
      </w:tcPr>
    </w:tblStylePr>
    <w:tblStylePr w:type="lastCol">
      <w:rPr>
        <w:b w:val="1"/>
      </w:rPr>
    </w:tblStylePr>
    <w:tblStylePr w:type="lastRow">
      <w:rPr>
        <w:b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www7.uc.cl/sw_educ/historia/conquista/parte2/html/nh004.html" TargetMode="External"/><Relationship Id="rId11" Type="http://schemas.openxmlformats.org/officeDocument/2006/relationships/hyperlink" Target="mailto:kaddyoo40@gmail.com" TargetMode="External"/><Relationship Id="rId22" Type="http://schemas.openxmlformats.org/officeDocument/2006/relationships/image" Target="media/image6.png"/><Relationship Id="rId10" Type="http://schemas.openxmlformats.org/officeDocument/2006/relationships/hyperlink" Target="mailto:loremargarrido@hotmail.com" TargetMode="External"/><Relationship Id="rId21" Type="http://schemas.openxmlformats.org/officeDocument/2006/relationships/hyperlink" Target="about:blank" TargetMode="External"/><Relationship Id="rId13" Type="http://schemas.openxmlformats.org/officeDocument/2006/relationships/image" Target="media/image3.png"/><Relationship Id="rId24" Type="http://schemas.openxmlformats.org/officeDocument/2006/relationships/footer" Target="footer1.xml"/><Relationship Id="rId12" Type="http://schemas.openxmlformats.org/officeDocument/2006/relationships/hyperlink" Target="mailto:gaboskyr@hotmail.com" TargetMode="External"/><Relationship Id="rId23" Type="http://schemas.openxmlformats.org/officeDocument/2006/relationships/header" Target="header1.xm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g221@gmail.com" TargetMode="External"/><Relationship Id="rId15" Type="http://schemas.openxmlformats.org/officeDocument/2006/relationships/image" Target="media/image4.png"/><Relationship Id="rId14" Type="http://schemas.openxmlformats.org/officeDocument/2006/relationships/hyperlink" Target="http://www7.uc.cl/sw_educ/historia/conquista/NavExp/exp3102.html" TargetMode="External"/><Relationship Id="rId17" Type="http://schemas.openxmlformats.org/officeDocument/2006/relationships/hyperlink" Target="about:blank" TargetMode="External"/><Relationship Id="rId16" Type="http://schemas.openxmlformats.org/officeDocument/2006/relationships/image" Target="media/image1.png"/><Relationship Id="rId5" Type="http://schemas.openxmlformats.org/officeDocument/2006/relationships/fontTable" Target="fontTable.xml"/><Relationship Id="rId19" Type="http://schemas.openxmlformats.org/officeDocument/2006/relationships/image" Target="media/image7.png"/><Relationship Id="rId6" Type="http://schemas.openxmlformats.org/officeDocument/2006/relationships/numbering" Target="numbering.xml"/><Relationship Id="rId18" Type="http://schemas.openxmlformats.org/officeDocument/2006/relationships/image" Target="media/image2.png"/><Relationship Id="rId7" Type="http://schemas.openxmlformats.org/officeDocument/2006/relationships/styles" Target="styles.xml"/><Relationship Id="rId8" Type="http://schemas.openxmlformats.org/officeDocument/2006/relationships/hyperlink" Target="mailto:lidiamercedes70@hotmai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olsanmartin5027.wixsite.com/salta" TargetMode="External"/><Relationship Id="rId2" Type="http://schemas.openxmlformats.org/officeDocument/2006/relationships/hyperlink" Target="mailto:colsanmartin5027@gmail.com" TargetMode="External"/><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