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Col. Sec. Nº 5027 “GRAL. JOSÉ DE SAN MAR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TÍN”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6350</wp:posOffset>
            </wp:positionV>
            <wp:extent cx="1076325" cy="1028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137" l="0" r="0" t="984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Avda. Líbano Nº 850 – Tel.4231848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Anexo: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Avda. Independencia y Lanceros S/N – Tel. 4960618- 4954651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center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www.colsanmartin.com.ar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colsanmartin5027@gmail.com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6" w:line="240" w:lineRule="auto"/>
        <w:ind w:left="1393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TRABAJO PRACTICO RECUPERATORIO DE MATEMATICA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</w:tabs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tabs>
          <w:tab w:val="left" w:pos="567"/>
        </w:tabs>
        <w:spacing w:after="0"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DOCENTE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:  Sonia Chungara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67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3° Año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TURNO</w:t>
      </w:r>
      <w:r w:rsidDel="00000000" w:rsidR="00000000" w:rsidRPr="00000000">
        <w:rPr>
          <w:rFonts w:ascii="Arial" w:cs="Arial" w:eastAsia="Arial" w:hAnsi="Arial"/>
          <w:rtl w:val="0"/>
        </w:rPr>
        <w:t xml:space="preserve">: Mañana</w:t>
      </w:r>
    </w:p>
    <w:p w:rsidR="00000000" w:rsidDel="00000000" w:rsidP="00000000" w:rsidRDefault="00000000" w:rsidRPr="00000000" w14:paraId="0000000A">
      <w:pPr>
        <w:tabs>
          <w:tab w:val="left" w:pos="567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67"/>
        </w:tabs>
        <w:spacing w:after="0" w:line="360" w:lineRule="auto"/>
        <w:rPr>
          <w:color w:val="0000ff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Buenos Dias  Alumnos : El siguiente trabajo practico deberán realizarlo todos los alumnos que no aprobaron la materia en diciembre y ser presentado hasta el 15/02 al siguiente correo :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profesoniachungara@gmail.com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pos="567"/>
        </w:tabs>
        <w:spacing w:after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Luego serán informados cuando deberán hacer la defensa oral o escrita.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1_ Graficar las siguientes rectas paralelas y perpendiculares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= 3X +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b)  y= -3 -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X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= -2 + 3X                                              y= 2X +1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c) y = X +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d) y=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X + 2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y = -2 –X                                                              y = -2 +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– Resolver, utilizando el método de igualación o sustitución y graficar los siguientes sistemas de ecuaciones.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- 3X + 4 Y =1                                                    b)  5X – 2Y = 11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X +2Y = 13                                                           -2X – 5Y = 13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c) X + 5Y =10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7Y -2X = -3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</w:t>
      </w:r>
      <w:r w:rsidDel="00000000" w:rsidR="00000000" w:rsidRPr="00000000">
        <w:rPr>
          <w:sz w:val="28"/>
          <w:szCs w:val="28"/>
          <w:rtl w:val="0"/>
        </w:rPr>
        <w:t xml:space="preserve">Teniendo en cuenta los siguientes polinomios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 (X ) =  4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+ 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- 2X                 N (X ) =  2X - 3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 +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P(X) =  X + 2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- 5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                     Q ( X) = X - 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+7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Realizar las siguientes operaciones, indicando el grado del polinomio resultante.</w:t>
      </w:r>
    </w:p>
    <w:p w:rsidR="00000000" w:rsidDel="00000000" w:rsidP="00000000" w:rsidRDefault="00000000" w:rsidRPr="00000000" w14:paraId="0000001D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a) M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+N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                      b) Q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+P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               c)N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-Q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e) 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+Q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-P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                 f) P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-N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-M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</m:oMath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Rounded"/>
  <w:font w:name="Arial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90" w:hanging="360"/>
      </w:pPr>
      <w:rPr/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fesoniachungara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lsanmartin5027.wixsite.com/salta" TargetMode="External"/><Relationship Id="rId8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