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567"/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DE LO PRESENCIAL A LO DIGITAL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Mañana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FILOSOFIA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Semana: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Del 10-2-21 al 12-02-21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Profesora: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Ollarzón Miriam  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miriamo071@yahoo.com.ar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pacing w:after="0" w:line="240" w:lineRule="auto"/>
        <w:ind w:hanging="567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Responder las tareas al correo del docente 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fecha de presentación: 12/02/21</w:t>
      </w:r>
      <w:r w:rsidDel="00000000" w:rsidR="00000000" w:rsidRPr="00000000">
        <w:rPr>
          <w:b w:val="1"/>
          <w:i w:val="1"/>
          <w:rtl w:val="0"/>
        </w:rPr>
        <w:t xml:space="preserve">. Con defensa oral en fecha:  22/02/2021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hanging="567"/>
        <w:rPr>
          <w:color w:val="0070c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0.0" w:type="dxa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c>
          <w:tcPr>
            <w:tcBorders>
              <w:bottom w:color="95b3d7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Datos a completar por el alumno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0"/>
              </w:rPr>
              <w:t xml:space="preserve">APELLIDO Y NOMBRE:    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0"/>
              </w:rPr>
              <w:t xml:space="preserve">CURSO:      DIVISIÓN:                  TURNO: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0"/>
              </w:rPr>
              <w:t xml:space="preserve">E-MAIL:     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7f7f7f"/>
                <w:rtl w:val="0"/>
              </w:rPr>
              <w:t xml:space="preserve">TELÉFONO:                                   (SEÑALAR: FIJO O MÓVIL)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hanging="567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 P  Recuperatorio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20596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205968"/>
          <w:sz w:val="24"/>
          <w:szCs w:val="24"/>
          <w:u w:val="none"/>
          <w:shd w:fill="auto" w:val="clear"/>
          <w:vertAlign w:val="baseline"/>
          <w:rtl w:val="0"/>
        </w:rPr>
        <w:t xml:space="preserve">Hola chicos como están?, esperamos que bien. Este es un TP recuperatorio, si leyeron e hicieron todos los TP, será sencillo responder este TP.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Explica la definición: “La Filosofía es el Amor a la sabiduría”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Da  ejemplo de cada uno de los orígenes que llevan al hombre a hacer Filosofía.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Asombro: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Duda: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Situación Límite: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Completa el siguiente cuadro comparativo</w:t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1"/>
        <w:gridCol w:w="2161"/>
        <w:gridCol w:w="2307"/>
        <w:gridCol w:w="2015"/>
        <w:tblGridChange w:id="0">
          <w:tblGrid>
            <w:gridCol w:w="2161"/>
            <w:gridCol w:w="2161"/>
            <w:gridCol w:w="2307"/>
            <w:gridCol w:w="2015"/>
          </w:tblGrid>
        </w:tblGridChange>
      </w:tblGrid>
      <w:t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Aspecto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Conocimiento Filosófico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Conocimiento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Científico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Conocimiento Religioso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Tema de interés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Fenómenos naturales/ sociales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Como se obtiene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 través de la argumentación racional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Se interesa por las causas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Ejemplo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 Elije la opción correcta: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a- Separa al mundo de las ideas del mundo de las cosas: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Aristóteles            Platón            Sócrates</w:t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b- Refería que la realidad es sensible:</w:t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Platón               Aristóteles         Sócrates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c- </w:t>
      </w:r>
      <w:r w:rsidDel="00000000" w:rsidR="00000000" w:rsidRPr="00000000">
        <w:rPr>
          <w:b w:val="1"/>
          <w:color w:val="205968"/>
          <w:u w:val="single"/>
          <w:rtl w:val="0"/>
        </w:rPr>
        <w:t xml:space="preserve">Sócrates</w:t>
      </w:r>
      <w:r w:rsidDel="00000000" w:rsidR="00000000" w:rsidRPr="00000000">
        <w:rPr>
          <w:b w:val="1"/>
          <w:color w:val="205968"/>
          <w:rtl w:val="0"/>
        </w:rPr>
        <w:t xml:space="preserve"> cree que: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La verdad está dentro de cada uno de nosotros</w:t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b) Es necesario enseñar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Aunque la verdad está dentro de nosotros, se requiere enseñar ciertas cosas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d) Ninguna de las anteriores</w:t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d- ¿Cómo se llama el método que fundamenta Sócrates?:</w:t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Mayéutica           b) Deductivo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Inductivo              d) Empírico</w:t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b w:val="1"/>
          <w:color w:val="205968"/>
          <w:rtl w:val="0"/>
        </w:rPr>
        <w:t xml:space="preserve">e-¿Las Ideas para </w:t>
      </w:r>
      <w:r w:rsidDel="00000000" w:rsidR="00000000" w:rsidRPr="00000000">
        <w:rPr>
          <w:b w:val="1"/>
          <w:color w:val="205968"/>
          <w:u w:val="single"/>
          <w:rtl w:val="0"/>
        </w:rPr>
        <w:t xml:space="preserve">Platón</w:t>
      </w:r>
      <w:r w:rsidDel="00000000" w:rsidR="00000000" w:rsidRPr="00000000">
        <w:rPr>
          <w:b w:val="1"/>
          <w:color w:val="205968"/>
          <w:rtl w:val="0"/>
        </w:rPr>
        <w:t xml:space="preserve">, qué son?: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Pensamientos</w:t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b) Realidades que existen con independencia de las cosas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Realidades que existen con dependencia de las cosas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d) Ninguna de las anteriores</w:t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f- Platón cree que las Ideas (el conocimiento verdadero) ya está en</w:t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nosotros: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Verdadero        b) Falso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g- ¿Qué es, según </w:t>
      </w:r>
      <w:r w:rsidDel="00000000" w:rsidR="00000000" w:rsidRPr="00000000">
        <w:rPr>
          <w:b w:val="1"/>
          <w:color w:val="205968"/>
          <w:u w:val="single"/>
          <w:rtl w:val="0"/>
        </w:rPr>
        <w:t xml:space="preserve">Aristóteles</w:t>
      </w:r>
      <w:r w:rsidDel="00000000" w:rsidR="00000000" w:rsidRPr="00000000">
        <w:rPr>
          <w:b w:val="1"/>
          <w:color w:val="205968"/>
          <w:rtl w:val="0"/>
        </w:rPr>
        <w:t xml:space="preserve">, la substancia?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Es lo que es en sí, y no necesita de otro para existir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b) Es lo que es en sí, pero necesita de una substancia  primera para existir</w:t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Es como la Idea de Bien de Platón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d) Ninguna de las anteriores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h. La teoría hilemórfica de Aristóteles explica que la substancia es un compuesto de: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Materia y razón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b) Materia próxima y materia primera</w:t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Materia y forma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d) Ninguna de las anteriores</w:t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i- ¿Qué causas dice Aristóteles que existen?</w:t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Material, formal y final</w:t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b) Material, potencial, eficiente y final</w:t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Causa primera, formal, eficiente y final</w:t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d) Material, formal, eficiente y final</w:t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j- ¿Qué tres tipos de alma hay según Aristóteles?</w:t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a) Alma vegetativa, alma sensitiva y alma racional</w:t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b) Alma vegetativa, alma animal y alma racional</w:t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c) Alma vegetativa, alma animal y alma antropológica</w:t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d) Ninguna de las anteriores</w:t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k- Los escritos platónicos tienen la forma de:</w:t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  ensayos                         tratados sistemáticos</w:t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  diálogos                         ninguna de las anteriores</w:t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l- La Idea más importante es:</w:t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  la Idea de alma                la Idea de Virtud</w:t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  la Idea de Bien                 ninguna de las anteriores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m- En los seres vivos el alma es ...... del cuerpo.</w:t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 forma                            la potencia</w:t>
      </w:r>
    </w:p>
    <w:p w:rsidR="00000000" w:rsidDel="00000000" w:rsidP="00000000" w:rsidRDefault="00000000" w:rsidRPr="00000000" w14:paraId="0000006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un atributo                         ninguna</w:t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color w:val="205968"/>
        </w:rPr>
      </w:pPr>
      <w:r w:rsidDel="00000000" w:rsidR="00000000" w:rsidRPr="00000000">
        <w:rPr>
          <w:b w:val="1"/>
          <w:color w:val="205968"/>
          <w:rtl w:val="0"/>
        </w:rPr>
        <w:t xml:space="preserve">n- En la filosofía aristotélica, el fin final de nuestra conducta es:</w:t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 felicidad                      El placer</w:t>
      </w:r>
    </w:p>
    <w:p w:rsidR="00000000" w:rsidDel="00000000" w:rsidP="00000000" w:rsidRDefault="00000000" w:rsidRPr="00000000" w14:paraId="0000007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 virtud                           Ninguna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5. Indica cuál afirmación es Verdadera (V) y cuál es Falsa (F).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 La Edad Moderna se caracteriza por tener en el centro de sus preocupaciones filosóficas a Dios por sobre todas las cosas.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b- La filosofía de René Descartes afirma que la razón humana o el entendimiento es el fundamento último de todo nuestro conocimiento.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c- El conocimiento es una representación en la mente de las cosas, y lo que representa a las cosas en la mente son las ideas.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d- Para Descartes, en el proceso de conocimiento, los sentidos son fiables.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Cogito ergo sum”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significa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pienso, luego existo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f- La duda metódica de Descartes consiste en someter todo a la duda con la intención de alcanzar un conocimiento cierto.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Según Locke nuestra mente es un papel en blanco ………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h- Berkeley sostiene que ser es ser percibido ………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i-Locke dice que nuestros conocimientos proceden de nuestra experiencia……..</w:t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7E">
      <w:pPr>
        <w:spacing w:after="0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                                            ¡!Exitos ¡!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Rounded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Col. Sec. Nº 5027 “GRAL. JOSÉ DE SAN MARTÍN”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-348614</wp:posOffset>
          </wp:positionV>
          <wp:extent cx="1078865" cy="103124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1078865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Central: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Avda. Líbano Nº 850 – Tel.4231848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 Anexo: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Avda. Independencia y Lanceros S/N – Tel.4960618- 4954651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www.colsanmartin.com.ar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Correo: 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riamo071@yahoo.com.a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