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Turno: Mañana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Materia: Laboratorio Informático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Curso: 4ro 1ra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Semana: 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Profesor: David Ibáñez Alarcón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Responder las tareas al correo del docente según el turno, curso y fecha de presentación </w:t>
      </w:r>
    </w:p>
    <w:p w:rsidR="00000000" w:rsidDel="00000000" w:rsidP="00000000" w:rsidRDefault="00000000" w:rsidRPr="00000000" w14:paraId="00000007">
      <w:pPr>
        <w:jc w:val="both"/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profedavicosalta27@gmail.com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Datos a completar por el alumno</w:t>
      </w:r>
    </w:p>
    <w:tbl>
      <w:tblPr>
        <w:tblStyle w:val="Table1"/>
        <w:tblW w:w="87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2"/>
        <w:tblGridChange w:id="0">
          <w:tblGrid>
            <w:gridCol w:w="8782"/>
          </w:tblGrid>
        </w:tblGridChange>
      </w:tblGrid>
      <w:tr>
        <w:trPr>
          <w:trHeight w:val="1510" w:hRule="atLeast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 y apellido: 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Curso:                             División:                               Turno: 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Teléfono:                                                                        Señalar fijo o celular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Constantia" w:cs="Constantia" w:eastAsia="Constantia" w:hAnsi="Constantia"/>
          <w:sz w:val="24"/>
          <w:szCs w:val="24"/>
        </w:rPr>
      </w:pPr>
      <w:r w:rsidDel="00000000" w:rsidR="00000000" w:rsidRPr="00000000">
        <w:rPr>
          <w:rFonts w:ascii="Constantia" w:cs="Constantia" w:eastAsia="Constantia" w:hAnsi="Constantia"/>
          <w:sz w:val="24"/>
          <w:szCs w:val="24"/>
          <w:rtl w:val="0"/>
        </w:rPr>
        <w:t xml:space="preserve">Trabajo integrador de laboratorio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Defina: Hardware, Software, Ordenador, Placa madre, Placa de video, sonido y de red, Monitor, Teclado, Mouse, Impresora, Cámara web.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Describa los 4 software existente en una computadora.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5 renglones defina lo que es la arquitectura de la computadora.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las dos partes imprescindibles de la arquitectura de la computadora?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significa BIOS?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función cumple la BIOS?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trabajo de la CPU?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¿Que es la placa madre?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¿Para que sirve la placa madre?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funciona la placa madre?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que componentes esta compuesta una placa madre?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Definir que es un monitor.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Cuales son los tipos de monitores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34" w:right="0" w:hanging="357"/>
        <w:jc w:val="left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Defina: Periférico, Dispositivo, Monitor CRT, Monitor LCD, Monitor Plasma, Monitor LED, Resolución, Pixel, Luminancia de un monitor, Pulgadas en un monitor.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Describa la evolución de los gabinetes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Detallar las partes de un gabinete.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 es la función de una fuente de alimentación?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Describa las características de una fuente AT y ATX.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 es la función de un microprocesador?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34" w:right="0" w:hanging="357"/>
        <w:jc w:val="both"/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Defina y explique la ROM y RAM.</w:t>
      </w:r>
    </w:p>
    <w:sectPr>
      <w:headerReference r:id="rId7" w:type="default"/>
      <w:pgSz w:h="15840" w:w="12240" w:orient="portrait"/>
      <w:pgMar w:bottom="1134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nstantia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pos="4419"/>
        <w:tab w:val="right" w:pos="8838"/>
      </w:tabs>
      <w:spacing w:after="0" w:line="240" w:lineRule="auto"/>
      <w:rPr>
        <w:rFonts w:ascii="Arial Rounded" w:cs="Arial Rounded" w:eastAsia="Arial Rounded" w:hAnsi="Arial Rounded"/>
        <w:b w:val="1"/>
        <w:sz w:val="32"/>
        <w:szCs w:val="32"/>
      </w:rPr>
    </w:pPr>
    <w:r w:rsidDel="00000000" w:rsidR="00000000" w:rsidRPr="00000000">
      <w:rPr>
        <w:rFonts w:ascii="Arial Rounded" w:cs="Arial Rounded" w:eastAsia="Arial Rounded" w:hAnsi="Arial Rounded"/>
        <w:b w:val="1"/>
        <w:sz w:val="32"/>
        <w:szCs w:val="32"/>
        <w:rtl w:val="0"/>
      </w:rPr>
      <w:t xml:space="preserve">Col. Sec. Nº 5027 “GRAL. JOSÉ DE SAN MARTÍN”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5450840</wp:posOffset>
          </wp:positionH>
          <wp:positionV relativeFrom="paragraph">
            <wp:posOffset>-109853</wp:posOffset>
          </wp:positionV>
          <wp:extent cx="1076325" cy="10261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37" l="0" r="0" t="9848"/>
                  <a:stretch>
                    <a:fillRect/>
                  </a:stretch>
                </pic:blipFill>
                <pic:spPr>
                  <a:xfrm>
                    <a:off x="0" y="0"/>
                    <a:ext cx="1076325" cy="1026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tabs>
        <w:tab w:val="center" w:pos="4419"/>
        <w:tab w:val="right" w:pos="8838"/>
      </w:tabs>
      <w:spacing w:after="0" w:line="240" w:lineRule="auto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Central: </w:t>
    </w:r>
    <w:r w:rsidDel="00000000" w:rsidR="00000000" w:rsidRPr="00000000">
      <w:rPr>
        <w:sz w:val="18"/>
        <w:szCs w:val="18"/>
        <w:rtl w:val="0"/>
      </w:rPr>
      <w:t xml:space="preserve">Avda. Líbano Nº 850 – Tel.4231848</w:t>
    </w:r>
    <w:r w:rsidDel="00000000" w:rsidR="00000000" w:rsidRPr="00000000">
      <w:rPr>
        <w:b w:val="1"/>
        <w:sz w:val="18"/>
        <w:szCs w:val="18"/>
        <w:rtl w:val="0"/>
      </w:rPr>
      <w:tab/>
      <w:t xml:space="preserve">Anexo: </w:t>
    </w:r>
    <w:r w:rsidDel="00000000" w:rsidR="00000000" w:rsidRPr="00000000">
      <w:rPr>
        <w:sz w:val="18"/>
        <w:szCs w:val="18"/>
        <w:rtl w:val="0"/>
      </w:rPr>
      <w:t xml:space="preserve">Avda. Independencia y Lanceros S/N – Tel.4960618- 4954651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pos="4419"/>
        <w:tab w:val="right" w:pos="8838"/>
      </w:tabs>
      <w:spacing w:after="0" w:line="240" w:lineRule="auto"/>
      <w:ind w:firstLine="709"/>
      <w:rPr>
        <w:b w:val="1"/>
      </w:rPr>
    </w:pPr>
    <w:r w:rsidDel="00000000" w:rsidR="00000000" w:rsidRPr="00000000">
      <w:rPr>
        <w:b w:val="1"/>
        <w:sz w:val="18"/>
        <w:szCs w:val="18"/>
        <w:rtl w:val="0"/>
      </w:rPr>
      <w:t xml:space="preserve">Web: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www.colsanmartin.com.ar</w:t>
      </w:r>
    </w:hyperlink>
    <w:r w:rsidDel="00000000" w:rsidR="00000000" w:rsidRPr="00000000">
      <w:rPr>
        <w:b w:val="1"/>
        <w:sz w:val="18"/>
        <w:szCs w:val="18"/>
        <w:rtl w:val="0"/>
      </w:rPr>
      <w:t xml:space="preserve">Correo: </w:t>
    </w:r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colsanmartin5027@gmail.com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ofedavicosalta27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olsanmartin5027.wixsite.com/salta" TargetMode="External"/><Relationship Id="rId3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