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Col. Sec. Nº 5027 “GRAL. JOSÉ DE SAN MAR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TÍN”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5448300</wp:posOffset>
            </wp:positionH>
            <wp:positionV relativeFrom="paragraph">
              <wp:posOffset>6350</wp:posOffset>
            </wp:positionV>
            <wp:extent cx="1076325" cy="102870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0137" l="0" r="0" t="9848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28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Central: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Avda. Líbano Nº 850 – Tel.4231848  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Anexo: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Avda. Independencia y Lanceros S/N – Tel. 4960618- 4954651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jc w:val="center"/>
        <w:rPr>
          <w:rFonts w:ascii="Arial" w:cs="Arial" w:eastAsia="Arial" w:hAnsi="Arial"/>
          <w:color w:val="0000ff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Web: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www.colsanmartin.com.ar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Correo: </w:t>
      </w:r>
      <w:hyperlink r:id="rId8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colsanmartin5027@gmail.com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000000" w:space="1" w:sz="4" w:val="single"/>
        </w:pBdr>
        <w:rPr>
          <w:rFonts w:ascii="Arial" w:cs="Arial" w:eastAsia="Arial" w:hAnsi="Arial"/>
          <w:color w:val="0000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000000" w:space="1" w:sz="4" w:val="single"/>
        </w:pBdr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6" w:line="240" w:lineRule="auto"/>
        <w:ind w:left="1393" w:firstLine="0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TRABAJO PRACTICO RECUPERATORIO DE MATEMATICA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567"/>
        </w:tabs>
        <w:spacing w:after="0"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</w:t>
      </w:r>
    </w:p>
    <w:p w:rsidR="00000000" w:rsidDel="00000000" w:rsidP="00000000" w:rsidRDefault="00000000" w:rsidRPr="00000000" w14:paraId="00000008">
      <w:pPr>
        <w:tabs>
          <w:tab w:val="left" w:pos="567"/>
        </w:tabs>
        <w:spacing w:after="0" w:line="360" w:lineRule="auto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DOCENTE </w:t>
      </w:r>
      <w:r w:rsidDel="00000000" w:rsidR="00000000" w:rsidRPr="00000000">
        <w:rPr>
          <w:rFonts w:ascii="Arial" w:cs="Arial" w:eastAsia="Arial" w:hAnsi="Arial"/>
          <w:rtl w:val="0"/>
        </w:rPr>
        <w:t xml:space="preserve">:  Sonia Chungara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567"/>
        </w:tabs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CURSO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4° Año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TURNO</w:t>
      </w:r>
      <w:r w:rsidDel="00000000" w:rsidR="00000000" w:rsidRPr="00000000">
        <w:rPr>
          <w:rFonts w:ascii="Arial" w:cs="Arial" w:eastAsia="Arial" w:hAnsi="Arial"/>
          <w:rtl w:val="0"/>
        </w:rPr>
        <w:t xml:space="preserve">: Mañana</w:t>
      </w:r>
    </w:p>
    <w:p w:rsidR="00000000" w:rsidDel="00000000" w:rsidP="00000000" w:rsidRDefault="00000000" w:rsidRPr="00000000" w14:paraId="0000000A">
      <w:pPr>
        <w:tabs>
          <w:tab w:val="left" w:pos="567"/>
        </w:tabs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567"/>
        </w:tabs>
        <w:spacing w:after="0" w:line="360" w:lineRule="auto"/>
        <w:rPr>
          <w:color w:val="0000ff"/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rtl w:val="0"/>
        </w:rPr>
        <w:t xml:space="preserve">Buenos Dias  Alumnos : El siguiente trabajo practico deberán realizarlo todos los alumnos que no aprobaron la materia en diciembre y ser presentado hasta el 15/02 al siguiente correo :</w:t>
      </w:r>
      <w:r w:rsidDel="00000000" w:rsidR="00000000" w:rsidRPr="00000000">
        <w:rPr>
          <w:color w:val="333333"/>
          <w:sz w:val="28"/>
          <w:szCs w:val="28"/>
          <w:rtl w:val="0"/>
        </w:rPr>
        <w:t xml:space="preserve"> </w:t>
      </w:r>
      <w:hyperlink r:id="rId9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profesoniachungara@gmail.com</w:t>
        </w:r>
      </w:hyperlink>
      <w:r w:rsidDel="00000000" w:rsidR="00000000" w:rsidRPr="00000000">
        <w:rPr>
          <w:color w:val="0000ff"/>
          <w:sz w:val="28"/>
          <w:szCs w:val="28"/>
          <w:u w:val="single"/>
          <w:rtl w:val="0"/>
        </w:rPr>
        <w:t xml:space="preserve">.</w:t>
      </w:r>
    </w:p>
    <w:p w:rsidR="00000000" w:rsidDel="00000000" w:rsidP="00000000" w:rsidRDefault="00000000" w:rsidRPr="00000000" w14:paraId="0000000C">
      <w:pPr>
        <w:tabs>
          <w:tab w:val="left" w:pos="567"/>
        </w:tabs>
        <w:spacing w:after="0" w:line="360" w:lineRule="auto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u w:val="none"/>
          <w:rtl w:val="0"/>
        </w:rPr>
        <w:t xml:space="preserve">Luego serán informados cuando deberán hacer la defensa oral o escrita.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b w:val="1"/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1_ Resolver las siguientes operaciones, aplicando propiedades de la potenciación y radicación cuando sea posible:</w:t>
      </w:r>
    </w:p>
    <w:tbl>
      <w:tblPr>
        <w:tblStyle w:val="Table1"/>
        <w:tblW w:w="10035.0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79"/>
        <w:gridCol w:w="4856"/>
        <w:tblGridChange w:id="0">
          <w:tblGrid>
            <w:gridCol w:w="5179"/>
            <w:gridCol w:w="4856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ff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ff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d>
                        <m:dPr>
                          <m:begChr m:val="("/>
                          <m:endChr m:val=")"/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ff000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ff000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1</m:t>
                              </m:r>
                            </m:num>
                            <m:den>
                              <m: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ff000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3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ff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ff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ff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2</m:t>
                          </m:r>
                        </m:e>
                        <m:sup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3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3</m:t>
                          </m:r>
                        </m:e>
                        <m:sup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2</m:t>
                          </m:r>
                        </m:sup>
                      </m:sSup>
                    </m:den>
                  </m:f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ff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</m:t>
                  </m:r>
                </m:e>
              </m:rad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ad>
                <m:rad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70c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deg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70c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deg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70c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70c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7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70c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27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70c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70c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70c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70c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1</m:t>
                          </m:r>
                        </m:num>
                        <m:den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70c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3</m:t>
                          </m:r>
                        </m:den>
                      </m:f>
                    </m:e>
                  </m:d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70c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70c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70c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70c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5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70c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4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70c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</m:t>
                  </m:r>
                  <m:rad>
                    <m:rad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70c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deg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70c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deg>
                    <m:e>
                      <m:f>
                        <m:f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70c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70c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1</m:t>
                          </m:r>
                        </m:num>
                        <m:den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70c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2</m:t>
                          </m:r>
                        </m:den>
                      </m:f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70c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70c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radPr>
                        <m:e>
                          <m:f>
                            <m:fPr>
                              <m:ctrlP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0070c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0070c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1</m:t>
                              </m:r>
                            </m:num>
                            <m:den>
                              <m: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0070c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4</m:t>
                              </m:r>
                            </m:den>
                          </m:f>
                        </m:e>
                      </m:rad>
                    </m:e>
                  </m:rad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70c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7030a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7030a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Times New Roman" w:cs="Times New Roman" w:eastAsia="Times New Roman" w:hAnsi="Times New Roman"/>
                          <w:b w:val="0"/>
                          <w:i w:val="0"/>
                          <w:smallCaps w:val="0"/>
                          <w:strike w:val="0"/>
                          <w:color w:val="7030a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7030a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7030a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7030a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2</m:t>
                              </m:r>
                            </m:e>
                            <m:sup>
                              <m:r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7030a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-</m:t>
                              </m:r>
                              <m: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7030a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2</m:t>
                              </m:r>
                            </m:sup>
                          </m:sSup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7030a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.</m:t>
                          </m:r>
                          <m:f>
                            <m:fPr>
                              <m:ctrlP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7030a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7030a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8</m:t>
                              </m:r>
                            </m:num>
                            <m:den>
                              <m: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7030a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3</m:t>
                              </m:r>
                            </m:den>
                          </m:f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7030a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</m:ctrlPr>
                            </m:sSupPr>
                            <m:e>
                              <m:d>
                                <m:dPr>
                                  <m:begChr m:val="("/>
                                  <m:endChr m:val=")"/>
                                  <m:ctrlPr>
                                    <w:rPr>
                                      <w:rFonts w:ascii="Cambria Math" w:cs="Cambria Math" w:eastAsia="Cambria Math" w:hAnsi="Cambria Math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7030a0"/>
                                      <w:sz w:val="24"/>
                                      <w:szCs w:val="24"/>
                                      <w:u w:val="none"/>
                                      <w:shd w:fill="auto" w:val="clear"/>
                                      <w:vertAlign w:val="baseline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cs="Cambria Math" w:eastAsia="Cambria Math" w:hAnsi="Cambria Math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7030a0"/>
                                      <w:sz w:val="24"/>
                                      <w:szCs w:val="24"/>
                                      <w:u w:val="none"/>
                                      <w:shd w:fill="auto" w:val="clear"/>
                                      <w:vertAlign w:val="baseline"/>
                                    </w:rPr>
                                    <m:t xml:space="preserve">1+ 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cs="Cambria Math" w:eastAsia="Cambria Math" w:hAnsi="Cambria Math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7030a0"/>
                                          <w:sz w:val="24"/>
                                          <w:szCs w:val="24"/>
                                          <w:u w:val="none"/>
                                          <w:shd w:fill="auto" w:val="clear"/>
                                          <w:vertAlign w:val="baseline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cs="Cambria Math" w:eastAsia="Cambria Math" w:hAnsi="Cambria Math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7030a0"/>
                                          <w:sz w:val="24"/>
                                          <w:szCs w:val="24"/>
                                          <w:u w:val="none"/>
                                          <w:shd w:fill="auto" w:val="clear"/>
                                          <w:vertAlign w:val="baseline"/>
                                        </w:rPr>
                                        <m:t xml:space="preserve"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cs="Cambria Math" w:eastAsia="Cambria Math" w:hAnsi="Cambria Math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7030a0"/>
                                          <w:sz w:val="24"/>
                                          <w:szCs w:val="24"/>
                                          <w:u w:val="none"/>
                                          <w:shd w:fill="auto" w:val="clear"/>
                                          <w:vertAlign w:val="baseline"/>
                                        </w:rPr>
                                        <m:t xml:space="preserve">3</m:t>
                                      </m:r>
                                    </m:den>
                                  </m:f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7030a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2 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Times New Roman" w:cs="Times New Roman" w:eastAsia="Times New Roman" w:hAnsi="Times New Roman"/>
                          <w:b w:val="0"/>
                          <w:i w:val="0"/>
                          <w:smallCaps w:val="0"/>
                          <w:strike w:val="0"/>
                          <w:color w:val="7030a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-</m:t>
                      </m:r>
                      <m:sSup>
                        <m:sSup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7030a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sSupPr>
                        <m:e>
                          <m:d>
                            <m:dPr>
                              <m:begChr m:val="("/>
                              <m:endChr m:val=")"/>
                              <m:ctrlPr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7030a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cs="Cambria Math" w:eastAsia="Cambria Math" w:hAnsi="Cambria Math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7030a0"/>
                                      <w:sz w:val="24"/>
                                      <w:szCs w:val="24"/>
                                      <w:u w:val="none"/>
                                      <w:shd w:fill="auto" w:val="clear"/>
                                      <w:vertAlign w:val="baseline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cs="Cambria Math" w:eastAsia="Cambria Math" w:hAnsi="Cambria Math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7030a0"/>
                                      <w:sz w:val="24"/>
                                      <w:szCs w:val="24"/>
                                      <w:u w:val="none"/>
                                      <w:shd w:fill="auto" w:val="clear"/>
                                      <w:vertAlign w:val="baseline"/>
                                    </w:rPr>
                                    <m:t xml:space="preserve"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cs="Cambria Math" w:eastAsia="Cambria Math" w:hAnsi="Cambria Math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7030a0"/>
                                      <w:sz w:val="24"/>
                                      <w:szCs w:val="24"/>
                                      <w:u w:val="none"/>
                                      <w:shd w:fill="auto" w:val="clear"/>
                                      <w:vertAlign w:val="baseline"/>
                                    </w:rPr>
                                    <m:t xml:space="preserve">2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7030a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3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7030a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</m:t>
                  </m:r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7030a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7030a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66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ff0066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ff0066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ff0066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sSup>
                        <m:sSup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ff0066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sSupPr>
                        <m:e>
                          <m:d>
                            <m:dPr>
                              <m:begChr m:val="("/>
                              <m:endChr m:val=")"/>
                              <m:ctrlPr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ff0066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ff0066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1</m:t>
                              </m:r>
                              <m:r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ff0066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cs="Cambria Math" w:eastAsia="Cambria Math" w:hAnsi="Cambria Math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0066"/>
                                      <w:sz w:val="24"/>
                                      <w:szCs w:val="24"/>
                                      <w:u w:val="none"/>
                                      <w:shd w:fill="auto" w:val="clear"/>
                                      <w:vertAlign w:val="baseline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cs="Cambria Math" w:eastAsia="Cambria Math" w:hAnsi="Cambria Math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0066"/>
                                      <w:sz w:val="24"/>
                                      <w:szCs w:val="24"/>
                                      <w:u w:val="none"/>
                                      <w:shd w:fill="auto" w:val="clear"/>
                                      <w:vertAlign w:val="baseline"/>
                                    </w:rPr>
                                    <m:t xml:space="preserve"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cs="Cambria Math" w:eastAsia="Cambria Math" w:hAnsi="Cambria Math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0066"/>
                                      <w:sz w:val="24"/>
                                      <w:szCs w:val="24"/>
                                      <w:u w:val="none"/>
                                      <w:shd w:fill="auto" w:val="clear"/>
                                      <w:vertAlign w:val="baseline"/>
                                    </w:rPr>
                                    <m:t xml:space="preserve">2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ff0066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-</m:t>
                          </m:r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ff0066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ff0066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+</m:t>
                      </m:r>
                      <m:f>
                        <m:fPr>
                          <m:ctrlPr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ff0066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fPr>
                        <m:num>
                          <m:f>
                            <m:fPr>
                              <m:ctrlP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ff0066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ff0066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1</m:t>
                              </m:r>
                            </m:num>
                            <m:den>
                              <m: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ff0066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5</m:t>
                              </m:r>
                            </m:den>
                          </m:f>
                          <m:r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ff0066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-</m:t>
                          </m:r>
                          <m:f>
                            <m:fPr>
                              <m:ctrlP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ff0066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ff0066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2</m:t>
                              </m:r>
                            </m:num>
                            <m:den>
                              <m: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ff0066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3</m:t>
                              </m:r>
                            </m:den>
                          </m:f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ff0066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ff0066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5</m:t>
                              </m:r>
                            </m:e>
                            <m:sup>
                              <m:r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ff0066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-</m:t>
                              </m:r>
                              <m: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ff0066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1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ff0066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+</m:t>
                      </m:r>
                      <m:sSup>
                        <m:sSup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ff0066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sSupPr>
                        <m:e>
                          <m:d>
                            <m:dPr>
                              <m:begChr m:val="("/>
                              <m:endChr m:val=")"/>
                              <m:ctrlP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ff0066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cs="Cambria Math" w:eastAsia="Cambria Math" w:hAnsi="Cambria Math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0066"/>
                                      <w:sz w:val="24"/>
                                      <w:szCs w:val="24"/>
                                      <w:u w:val="none"/>
                                      <w:shd w:fill="auto" w:val="clear"/>
                                      <w:vertAlign w:val="baseline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cs="Cambria Math" w:eastAsia="Cambria Math" w:hAnsi="Cambria Math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0066"/>
                                      <w:sz w:val="24"/>
                                      <w:szCs w:val="24"/>
                                      <w:u w:val="none"/>
                                      <w:shd w:fill="auto" w:val="clear"/>
                                      <w:vertAlign w:val="baseline"/>
                                    </w:rPr>
                                    <m:t xml:space="preserve"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cs="Cambria Math" w:eastAsia="Cambria Math" w:hAnsi="Cambria Math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0066"/>
                                      <w:sz w:val="24"/>
                                      <w:szCs w:val="24"/>
                                      <w:u w:val="none"/>
                                      <w:shd w:fill="auto" w:val="clear"/>
                                      <w:vertAlign w:val="baseline"/>
                                    </w:rPr>
                                    <m:t xml:space="preserve">3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ff0066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2</m:t>
                          </m:r>
                        </m:sup>
                      </m:sSup>
                    </m:e>
                  </m:rad>
                </m:num>
                <m:den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ff0066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ff0066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ff0066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ff0066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 .  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ff0066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ff0066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ff0066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ff0066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2</m:t>
                              </m:r>
                            </m:num>
                            <m:den>
                              <m: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ff0066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3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ff0066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ff0066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ff0066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ff0066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ff0066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9</m:t>
                      </m:r>
                    </m:den>
                  </m:f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ff0066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ff33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ff33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sSup>
                        <m:sSup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ff33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sSupPr>
                        <m:e>
                          <m:d>
                            <m:dPr>
                              <m:begChr m:val="("/>
                              <m:endChr m:val=")"/>
                              <m:ctrlPr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ff330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ff330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1</m:t>
                              </m:r>
                              <m:r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ff330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cs="Cambria Math" w:eastAsia="Cambria Math" w:hAnsi="Cambria Math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3300"/>
                                      <w:sz w:val="24"/>
                                      <w:szCs w:val="24"/>
                                      <w:u w:val="none"/>
                                      <w:shd w:fill="auto" w:val="clear"/>
                                      <w:vertAlign w:val="baseline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cs="Cambria Math" w:eastAsia="Cambria Math" w:hAnsi="Cambria Math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3300"/>
                                      <w:sz w:val="24"/>
                                      <w:szCs w:val="24"/>
                                      <w:u w:val="none"/>
                                      <w:shd w:fill="auto" w:val="clear"/>
                                      <w:vertAlign w:val="baseline"/>
                                    </w:rPr>
                                    <m:t xml:space="preserve"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cs="Cambria Math" w:eastAsia="Cambria Math" w:hAnsi="Cambria Math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3300"/>
                                      <w:sz w:val="24"/>
                                      <w:szCs w:val="24"/>
                                      <w:u w:val="none"/>
                                      <w:shd w:fill="auto" w:val="clear"/>
                                      <w:vertAlign w:val="baseline"/>
                                    </w:rPr>
                                    <m:t xml:space="preserve">2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ff33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-</m:t>
                          </m:r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ff33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ff33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+</m:t>
                      </m:r>
                      <m:f>
                        <m:fPr>
                          <m:ctrlPr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ff33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fPr>
                        <m:num>
                          <m:f>
                            <m:fPr>
                              <m:ctrlP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ff330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ff330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1</m:t>
                              </m:r>
                            </m:num>
                            <m:den>
                              <m: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ff330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5</m:t>
                              </m:r>
                            </m:den>
                          </m:f>
                          <m:r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ff33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-</m:t>
                          </m:r>
                          <m:f>
                            <m:fPr>
                              <m:ctrlP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ff330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ff330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2</m:t>
                              </m:r>
                            </m:num>
                            <m:den>
                              <m: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ff330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3</m:t>
                              </m:r>
                            </m:den>
                          </m:f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ff330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ff330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5</m:t>
                              </m:r>
                            </m:e>
                            <m:sup>
                              <m:r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ff330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-</m:t>
                              </m:r>
                              <m: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ff330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1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ff33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+</m:t>
                      </m:r>
                      <m:sSup>
                        <m:sSup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ff33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sSupPr>
                        <m:e>
                          <m:d>
                            <m:dPr>
                              <m:begChr m:val="("/>
                              <m:endChr m:val=")"/>
                              <m:ctrlP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ff330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cs="Cambria Math" w:eastAsia="Cambria Math" w:hAnsi="Cambria Math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3300"/>
                                      <w:sz w:val="24"/>
                                      <w:szCs w:val="24"/>
                                      <w:u w:val="none"/>
                                      <w:shd w:fill="auto" w:val="clear"/>
                                      <w:vertAlign w:val="baseline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cs="Cambria Math" w:eastAsia="Cambria Math" w:hAnsi="Cambria Math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3300"/>
                                      <w:sz w:val="24"/>
                                      <w:szCs w:val="24"/>
                                      <w:u w:val="none"/>
                                      <w:shd w:fill="auto" w:val="clear"/>
                                      <w:vertAlign w:val="baseline"/>
                                    </w:rPr>
                                    <m:t xml:space="preserve"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cs="Cambria Math" w:eastAsia="Cambria Math" w:hAnsi="Cambria Math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3300"/>
                                      <w:sz w:val="24"/>
                                      <w:szCs w:val="24"/>
                                      <w:u w:val="none"/>
                                      <w:shd w:fill="auto" w:val="clear"/>
                                      <w:vertAlign w:val="baseline"/>
                                    </w:rPr>
                                    <m:t xml:space="preserve">3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ff33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2</m:t>
                          </m:r>
                        </m:sup>
                      </m:sSup>
                    </m:e>
                  </m:rad>
                </m:num>
                <m:den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ff33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ff33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ff33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ff33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 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ff33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ff33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ff330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ff330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2</m:t>
                              </m:r>
                            </m:num>
                            <m:den>
                              <m: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ff330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3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ff33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ff33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ff33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ff33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ff33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9</m:t>
                      </m:r>
                    </m:den>
                  </m:f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8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8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8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8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8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4</m:t>
                      </m:r>
                    </m:den>
                  </m:f>
                  <m:r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8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Times New Roman" w:cs="Times New Roman" w:eastAsia="Times New Roman" w:hAnsi="Times New Roman"/>
                          <w:b w:val="0"/>
                          <w:i w:val="0"/>
                          <w:smallCaps w:val="0"/>
                          <w:strike w:val="0"/>
                          <w:color w:val="008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8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8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1</m:t>
                          </m:r>
                        </m:num>
                        <m:den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8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3</m:t>
                          </m:r>
                        </m:den>
                      </m:f>
                      <m:r>
                        <w:rPr>
                          <w:rFonts w:ascii="Times New Roman" w:cs="Times New Roman" w:eastAsia="Times New Roman" w:hAnsi="Times New Roman"/>
                          <w:b w:val="0"/>
                          <w:i w:val="0"/>
                          <w:smallCaps w:val="0"/>
                          <w:strike w:val="0"/>
                          <w:color w:val="008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-</m:t>
                      </m:r>
                      <m:f>
                        <m:f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8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8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2</m:t>
                          </m:r>
                        </m:num>
                        <m:den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8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5</m:t>
                          </m:r>
                        </m:den>
                      </m:f>
                    </m:e>
                  </m: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8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: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8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8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8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5</m:t>
                      </m:r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8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8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8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6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8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.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8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8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8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3</m:t>
                          </m:r>
                        </m:num>
                        <m:den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8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2</m:t>
                          </m:r>
                        </m:den>
                      </m:f>
                      <m:r>
                        <w:rPr>
                          <w:rFonts w:ascii="Times New Roman" w:cs="Times New Roman" w:eastAsia="Times New Roman" w:hAnsi="Times New Roman"/>
                          <w:b w:val="0"/>
                          <w:i w:val="0"/>
                          <w:smallCaps w:val="0"/>
                          <w:strike w:val="0"/>
                          <w:color w:val="008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-</m:t>
                      </m:r>
                      <m:f>
                        <m:f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8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8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5</m:t>
                          </m:r>
                        </m:num>
                        <m:den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8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4</m:t>
                          </m:r>
                        </m:den>
                      </m:f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8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.2:</m:t>
                      </m:r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8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d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8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1</m:t>
                          </m:r>
                          <m:r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8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-</m:t>
                          </m:r>
                          <m:f>
                            <m:fPr>
                              <m:ctrlP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00800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00800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1</m:t>
                              </m:r>
                            </m:num>
                            <m:den>
                              <m: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00800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2</m:t>
                              </m:r>
                            </m:den>
                          </m:f>
                        </m:e>
                      </m:d>
                    </m:e>
                  </m: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8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. 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8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8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5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8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7</m:t>
                      </m:r>
                    </m:den>
                  </m:f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8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</m:oMath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12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2-Extraer todos los factores posibles de las raíces :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m:oMath>
        <m:rad>
          <m:radPr>
            <m:degHide m:val="1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ra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216 </m:t>
            </m:r>
          </m:e>
        </m:rad>
      </m:oMath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b) </w:t>
      </w:r>
      <m:oMath>
        <m:rad>
          <m:radPr>
            <m:degHide m:val="1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ra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108 </m:t>
            </m:r>
            <m:sSup>
              <m:sSupPr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</w:rPr>
                  <m:t xml:space="preserve">X</m:t>
                </m:r>
              </m:e>
              <m:sup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</w:rPr>
                  <m:t xml:space="preserve">2</m:t>
                </m:r>
              </m:sup>
            </m:sSup>
          </m:e>
        </m:rad>
      </m:oMath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c) </w:t>
      </w:r>
      <m:oMath>
        <m:rad>
          <m:rad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radPr>
          <m:deg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3</m:t>
            </m:r>
          </m:deg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2000</m:t>
            </m:r>
          </m:e>
        </m:rad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d) </w:t>
      </w:r>
      <m:oMath>
        <m:rad>
          <m:radPr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radPr>
          <m:deg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3</m:t>
            </m:r>
          </m:deg>
          <m:e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1728 </m:t>
            </m:r>
            <m:sSup>
              <m:sSupPr>
                <m:ctrlPr>
                  <w:rPr>
                    <w:rFonts w:ascii="Cambria Math" w:cs="Cambria Math" w:eastAsia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sz w:val="28"/>
                    <w:szCs w:val="28"/>
                  </w:rPr>
                  <m:t xml:space="preserve">X</m:t>
                </m:r>
              </m:e>
              <m:sup>
                <m:r>
                  <w:rPr>
                    <w:rFonts w:ascii="Cambria Math" w:cs="Cambria Math" w:eastAsia="Cambria Math" w:hAnsi="Cambria Math"/>
                    <w:sz w:val="28"/>
                    <w:szCs w:val="28"/>
                  </w:rPr>
                  <m:t xml:space="preserve">6</m:t>
                </m:r>
              </m:sup>
            </m:sSup>
          </m:e>
        </m:rad>
      </m:oMath>
      <w:r w:rsidDel="00000000" w:rsidR="00000000" w:rsidRPr="00000000">
        <w:rPr>
          <w:sz w:val="28"/>
          <w:szCs w:val="28"/>
          <w:rtl w:val="0"/>
        </w:rPr>
        <w:t xml:space="preserve">                        e)</w:t>
      </w:r>
      <m:oMath>
        <m:rad>
          <m:radPr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radPr>
          <m:deg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5</m:t>
            </m:r>
          </m:deg>
          <m:e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1700</m:t>
            </m:r>
          </m:e>
        </m:rad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-– Resolver las siguientes ecuaciones cuadráticas :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 )  2</w:t>
      </w:r>
      <m:oMath>
        <m:sSup>
          <m:sSup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X</m:t>
            </m:r>
          </m:e>
          <m: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2</m:t>
            </m:r>
          </m:sup>
        </m:sSup>
      </m:oMath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= 0                                         b)  </w:t>
      </w:r>
      <m:oMath>
        <m:sSup>
          <m:sSup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X</m:t>
            </m:r>
          </m:e>
          <m: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2</m:t>
            </m:r>
          </m:sup>
        </m:sSup>
      </m:oMath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4X = 0</w:t>
      </w:r>
    </w:p>
    <w:p w:rsidR="00000000" w:rsidDel="00000000" w:rsidP="00000000" w:rsidRDefault="00000000" w:rsidRPr="00000000" w14:paraId="00000025">
      <w:pPr>
        <w:spacing w:after="120" w:line="240" w:lineRule="auto"/>
        <w:ind w:left="36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c) 9 </w:t>
      </w:r>
      <m:oMath>
        <m:sSup>
          <m:sSupPr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X</m:t>
            </m:r>
          </m:e>
          <m:sup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2</m:t>
            </m:r>
          </m:sup>
        </m:sSup>
      </m:oMath>
      <w:r w:rsidDel="00000000" w:rsidR="00000000" w:rsidRPr="00000000">
        <w:rPr>
          <w:sz w:val="28"/>
          <w:szCs w:val="28"/>
          <w:rtl w:val="0"/>
        </w:rPr>
        <w:t xml:space="preserve"> + 6 X + 3 = 0                                 d )  - 4X  + 4</w:t>
      </w:r>
      <m:oMath>
        <m:sSup>
          <m:sSupPr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X</m:t>
            </m:r>
          </m:e>
          <m:sup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sz w:val="28"/>
            <w:szCs w:val="28"/>
          </w:rPr>
          <m:t xml:space="preserve"> </m:t>
        </m:r>
      </m:oMath>
      <w:r w:rsidDel="00000000" w:rsidR="00000000" w:rsidRPr="00000000">
        <w:rPr>
          <w:sz w:val="28"/>
          <w:szCs w:val="28"/>
          <w:rtl w:val="0"/>
        </w:rPr>
        <w:t xml:space="preserve">– 1  = 0</w:t>
      </w:r>
    </w:p>
    <w:p w:rsidR="00000000" w:rsidDel="00000000" w:rsidP="00000000" w:rsidRDefault="00000000" w:rsidRPr="00000000" w14:paraId="00000026">
      <w:pPr>
        <w:spacing w:after="120" w:line="240" w:lineRule="auto"/>
        <w:ind w:left="36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 Realizar el estudio completo ( concavidad, eje de simetría, vértice, discriminante, intersección con los ejes y grafica ) de las siguientes funciones cuadráticas :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Y =  10X + 5</w:t>
      </w:r>
      <m:oMath>
        <m:sSup>
          <m:sSup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X</m:t>
            </m:r>
          </m:e>
          <m: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2</m:t>
            </m:r>
          </m:sup>
        </m:sSup>
      </m:oMath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- 15                                                           b) Y =  3</w:t>
      </w:r>
      <m:oMath>
        <m:sSup>
          <m:sSup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X</m:t>
            </m:r>
          </m:e>
          <m: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2</m:t>
            </m:r>
          </m:sup>
        </m:sSup>
      </m:oMath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+ 13 +12X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4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Y= -2</w:t>
      </w:r>
      <m:oMath>
        <m:sSup>
          <m:sSup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X</m:t>
            </m:r>
          </m:e>
          <m: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2</m:t>
            </m:r>
          </m:sup>
        </m:sSup>
      </m:oMath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+6X – 4                                                                d) Y =- 4X-</w:t>
      </w:r>
      <m:oMath>
        <m:sSup>
          <m:sSup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X</m:t>
            </m:r>
          </m:e>
          <m: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2</m:t>
            </m:r>
          </m:sup>
        </m:sSup>
      </m:oMath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+12</w: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 Rounded"/>
  <w:font w:name="Arial"/>
  <w:font w:name="Cambria Math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3"/>
      <w:numFmt w:val="lowerLetter"/>
      <w:lvlText w:val="%1)"/>
      <w:lvlJc w:val="left"/>
      <w:pPr>
        <w:ind w:left="420" w:hanging="360"/>
      </w:pPr>
      <w:rPr/>
    </w:lvl>
    <w:lvl w:ilvl="1">
      <w:start w:val="1"/>
      <w:numFmt w:val="lowerLetter"/>
      <w:lvlText w:val="%2."/>
      <w:lvlJc w:val="left"/>
      <w:pPr>
        <w:ind w:left="1140" w:hanging="360"/>
      </w:pPr>
      <w:rPr/>
    </w:lvl>
    <w:lvl w:ilvl="2">
      <w:start w:val="1"/>
      <w:numFmt w:val="lowerRoman"/>
      <w:lvlText w:val="%3."/>
      <w:lvlJc w:val="right"/>
      <w:pPr>
        <w:ind w:left="1860" w:hanging="180"/>
      </w:pPr>
      <w:rPr/>
    </w:lvl>
    <w:lvl w:ilvl="3">
      <w:start w:val="1"/>
      <w:numFmt w:val="decimal"/>
      <w:lvlText w:val="%4."/>
      <w:lvlJc w:val="left"/>
      <w:pPr>
        <w:ind w:left="2580" w:hanging="360"/>
      </w:pPr>
      <w:rPr/>
    </w:lvl>
    <w:lvl w:ilvl="4">
      <w:start w:val="1"/>
      <w:numFmt w:val="lowerLetter"/>
      <w:lvlText w:val="%5."/>
      <w:lvlJc w:val="left"/>
      <w:pPr>
        <w:ind w:left="3300" w:hanging="360"/>
      </w:pPr>
      <w:rPr/>
    </w:lvl>
    <w:lvl w:ilvl="5">
      <w:start w:val="1"/>
      <w:numFmt w:val="lowerRoman"/>
      <w:lvlText w:val="%6."/>
      <w:lvlJc w:val="right"/>
      <w:pPr>
        <w:ind w:left="4020" w:hanging="180"/>
      </w:pPr>
      <w:rPr/>
    </w:lvl>
    <w:lvl w:ilvl="6">
      <w:start w:val="1"/>
      <w:numFmt w:val="decimal"/>
      <w:lvlText w:val="%7."/>
      <w:lvlJc w:val="left"/>
      <w:pPr>
        <w:ind w:left="4740" w:hanging="360"/>
      </w:pPr>
      <w:rPr/>
    </w:lvl>
    <w:lvl w:ilvl="7">
      <w:start w:val="1"/>
      <w:numFmt w:val="lowerLetter"/>
      <w:lvlText w:val="%8."/>
      <w:lvlJc w:val="left"/>
      <w:pPr>
        <w:ind w:left="5460" w:hanging="360"/>
      </w:pPr>
      <w:rPr/>
    </w:lvl>
    <w:lvl w:ilvl="8">
      <w:start w:val="1"/>
      <w:numFmt w:val="lowerRoman"/>
      <w:lvlText w:val="%9."/>
      <w:lvlJc w:val="right"/>
      <w:pPr>
        <w:ind w:left="61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420" w:hanging="360"/>
      </w:pPr>
      <w:rPr/>
    </w:lvl>
    <w:lvl w:ilvl="1">
      <w:start w:val="1"/>
      <w:numFmt w:val="lowerLetter"/>
      <w:lvlText w:val="%2."/>
      <w:lvlJc w:val="left"/>
      <w:pPr>
        <w:ind w:left="1140" w:hanging="360"/>
      </w:pPr>
      <w:rPr/>
    </w:lvl>
    <w:lvl w:ilvl="2">
      <w:start w:val="1"/>
      <w:numFmt w:val="lowerRoman"/>
      <w:lvlText w:val="%3."/>
      <w:lvlJc w:val="right"/>
      <w:pPr>
        <w:ind w:left="1860" w:hanging="180"/>
      </w:pPr>
      <w:rPr/>
    </w:lvl>
    <w:lvl w:ilvl="3">
      <w:start w:val="1"/>
      <w:numFmt w:val="decimal"/>
      <w:lvlText w:val="%4."/>
      <w:lvlJc w:val="left"/>
      <w:pPr>
        <w:ind w:left="2580" w:hanging="360"/>
      </w:pPr>
      <w:rPr/>
    </w:lvl>
    <w:lvl w:ilvl="4">
      <w:start w:val="1"/>
      <w:numFmt w:val="lowerLetter"/>
      <w:lvlText w:val="%5."/>
      <w:lvlJc w:val="left"/>
      <w:pPr>
        <w:ind w:left="3300" w:hanging="360"/>
      </w:pPr>
      <w:rPr/>
    </w:lvl>
    <w:lvl w:ilvl="5">
      <w:start w:val="1"/>
      <w:numFmt w:val="lowerRoman"/>
      <w:lvlText w:val="%6."/>
      <w:lvlJc w:val="right"/>
      <w:pPr>
        <w:ind w:left="4020" w:hanging="180"/>
      </w:pPr>
      <w:rPr/>
    </w:lvl>
    <w:lvl w:ilvl="6">
      <w:start w:val="1"/>
      <w:numFmt w:val="decimal"/>
      <w:lvlText w:val="%7."/>
      <w:lvlJc w:val="left"/>
      <w:pPr>
        <w:ind w:left="4740" w:hanging="360"/>
      </w:pPr>
      <w:rPr/>
    </w:lvl>
    <w:lvl w:ilvl="7">
      <w:start w:val="1"/>
      <w:numFmt w:val="lowerLetter"/>
      <w:lvlText w:val="%8."/>
      <w:lvlJc w:val="left"/>
      <w:pPr>
        <w:ind w:left="5460" w:hanging="360"/>
      </w:pPr>
      <w:rPr/>
    </w:lvl>
    <w:lvl w:ilvl="8">
      <w:start w:val="1"/>
      <w:numFmt w:val="lowerRoman"/>
      <w:lvlText w:val="%9."/>
      <w:lvlJc w:val="right"/>
      <w:pPr>
        <w:ind w:left="6180" w:hanging="180"/>
      </w:pPr>
      <w:rPr/>
    </w:lvl>
  </w:abstractNum>
  <w:abstractNum w:abstractNumId="3">
    <w:lvl w:ilvl="0">
      <w:start w:val="3"/>
      <w:numFmt w:val="decimal"/>
      <w:lvlText w:val="%1"/>
      <w:lvlJc w:val="left"/>
      <w:pPr>
        <w:ind w:left="480" w:hanging="360"/>
      </w:pPr>
      <w:rPr/>
    </w:lvl>
    <w:lvl w:ilvl="1">
      <w:start w:val="1"/>
      <w:numFmt w:val="lowerLetter"/>
      <w:lvlText w:val="%2."/>
      <w:lvlJc w:val="left"/>
      <w:pPr>
        <w:ind w:left="1200" w:hanging="360"/>
      </w:pPr>
      <w:rPr/>
    </w:lvl>
    <w:lvl w:ilvl="2">
      <w:start w:val="1"/>
      <w:numFmt w:val="lowerRoman"/>
      <w:lvlText w:val="%3."/>
      <w:lvlJc w:val="right"/>
      <w:pPr>
        <w:ind w:left="1920" w:hanging="180"/>
      </w:pPr>
      <w:rPr/>
    </w:lvl>
    <w:lvl w:ilvl="3">
      <w:start w:val="1"/>
      <w:numFmt w:val="decimal"/>
      <w:lvlText w:val="%4."/>
      <w:lvlJc w:val="left"/>
      <w:pPr>
        <w:ind w:left="2640" w:hanging="360"/>
      </w:pPr>
      <w:rPr/>
    </w:lvl>
    <w:lvl w:ilvl="4">
      <w:start w:val="1"/>
      <w:numFmt w:val="lowerLetter"/>
      <w:lvlText w:val="%5."/>
      <w:lvlJc w:val="left"/>
      <w:pPr>
        <w:ind w:left="3360" w:hanging="360"/>
      </w:pPr>
      <w:rPr/>
    </w:lvl>
    <w:lvl w:ilvl="5">
      <w:start w:val="1"/>
      <w:numFmt w:val="lowerRoman"/>
      <w:lvlText w:val="%6."/>
      <w:lvlJc w:val="right"/>
      <w:pPr>
        <w:ind w:left="4080" w:hanging="180"/>
      </w:pPr>
      <w:rPr/>
    </w:lvl>
    <w:lvl w:ilvl="6">
      <w:start w:val="1"/>
      <w:numFmt w:val="decimal"/>
      <w:lvlText w:val="%7."/>
      <w:lvlJc w:val="left"/>
      <w:pPr>
        <w:ind w:left="4800" w:hanging="360"/>
      </w:pPr>
      <w:rPr/>
    </w:lvl>
    <w:lvl w:ilvl="7">
      <w:start w:val="1"/>
      <w:numFmt w:val="lowerLetter"/>
      <w:lvlText w:val="%8."/>
      <w:lvlJc w:val="left"/>
      <w:pPr>
        <w:ind w:left="5520" w:hanging="360"/>
      </w:pPr>
      <w:rPr/>
    </w:lvl>
    <w:lvl w:ilvl="8">
      <w:start w:val="1"/>
      <w:numFmt w:val="lowerRoman"/>
      <w:lvlText w:val="%9."/>
      <w:lvlJc w:val="right"/>
      <w:pPr>
        <w:ind w:left="624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420" w:hanging="360"/>
      </w:pPr>
      <w:rPr/>
    </w:lvl>
    <w:lvl w:ilvl="1">
      <w:start w:val="1"/>
      <w:numFmt w:val="lowerLetter"/>
      <w:lvlText w:val="%2."/>
      <w:lvlJc w:val="left"/>
      <w:pPr>
        <w:ind w:left="1140" w:hanging="360"/>
      </w:pPr>
      <w:rPr/>
    </w:lvl>
    <w:lvl w:ilvl="2">
      <w:start w:val="1"/>
      <w:numFmt w:val="lowerRoman"/>
      <w:lvlText w:val="%3."/>
      <w:lvlJc w:val="right"/>
      <w:pPr>
        <w:ind w:left="1860" w:hanging="180"/>
      </w:pPr>
      <w:rPr/>
    </w:lvl>
    <w:lvl w:ilvl="3">
      <w:start w:val="1"/>
      <w:numFmt w:val="decimal"/>
      <w:lvlText w:val="%4."/>
      <w:lvlJc w:val="left"/>
      <w:pPr>
        <w:ind w:left="2580" w:hanging="360"/>
      </w:pPr>
      <w:rPr/>
    </w:lvl>
    <w:lvl w:ilvl="4">
      <w:start w:val="1"/>
      <w:numFmt w:val="lowerLetter"/>
      <w:lvlText w:val="%5."/>
      <w:lvlJc w:val="left"/>
      <w:pPr>
        <w:ind w:left="3300" w:hanging="360"/>
      </w:pPr>
      <w:rPr/>
    </w:lvl>
    <w:lvl w:ilvl="5">
      <w:start w:val="1"/>
      <w:numFmt w:val="lowerRoman"/>
      <w:lvlText w:val="%6."/>
      <w:lvlJc w:val="right"/>
      <w:pPr>
        <w:ind w:left="4020" w:hanging="180"/>
      </w:pPr>
      <w:rPr/>
    </w:lvl>
    <w:lvl w:ilvl="6">
      <w:start w:val="1"/>
      <w:numFmt w:val="decimal"/>
      <w:lvlText w:val="%7."/>
      <w:lvlJc w:val="left"/>
      <w:pPr>
        <w:ind w:left="4740" w:hanging="360"/>
      </w:pPr>
      <w:rPr/>
    </w:lvl>
    <w:lvl w:ilvl="7">
      <w:start w:val="1"/>
      <w:numFmt w:val="lowerLetter"/>
      <w:lvlText w:val="%8."/>
      <w:lvlJc w:val="left"/>
      <w:pPr>
        <w:ind w:left="5460" w:hanging="360"/>
      </w:pPr>
      <w:rPr/>
    </w:lvl>
    <w:lvl w:ilvl="8">
      <w:start w:val="1"/>
      <w:numFmt w:val="lowerRoman"/>
      <w:lvlText w:val="%9."/>
      <w:lvlJc w:val="right"/>
      <w:pPr>
        <w:ind w:left="61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rofesoniachungara@gmail.com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colsanmartin5027.wixsite.com/salta" TargetMode="External"/><Relationship Id="rId8" Type="http://schemas.openxmlformats.org/officeDocument/2006/relationships/hyperlink" Target="mailto:colsanmartin502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